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b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pacing w:val="28"/>
          <w:sz w:val="24"/>
          <w:szCs w:val="24"/>
        </w:rPr>
        <w:t>КОПЕНКИН</w:t>
      </w:r>
      <w:r w:rsidRPr="00D13B5D">
        <w:rPr>
          <w:rFonts w:ascii="Arial" w:hAnsi="Arial" w:cs="Arial"/>
          <w:b/>
          <w:bCs/>
          <w:spacing w:val="28"/>
          <w:sz w:val="24"/>
          <w:szCs w:val="24"/>
        </w:rPr>
        <w:t>СКОГО СЕЛЬСКОГО ПОСЕЛЕНИЯ РОССОШАНСКОГО МУНИЦИПАЛЬНОГО РАЙОНА</w:t>
      </w: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D13B5D">
        <w:rPr>
          <w:rFonts w:ascii="Arial" w:hAnsi="Arial" w:cs="Arial"/>
          <w:b/>
          <w:spacing w:val="40"/>
          <w:sz w:val="24"/>
          <w:szCs w:val="24"/>
        </w:rPr>
        <w:t>РАСПОРЯЖЕНИЕ</w:t>
      </w:r>
    </w:p>
    <w:p w:rsidR="00532636" w:rsidRPr="00D13B5D" w:rsidRDefault="00532636" w:rsidP="00532636">
      <w:pPr>
        <w:jc w:val="both"/>
        <w:rPr>
          <w:rFonts w:ascii="Arial" w:hAnsi="Arial" w:cs="Arial"/>
        </w:rPr>
      </w:pPr>
    </w:p>
    <w:p w:rsidR="00532636" w:rsidRPr="00D13B5D" w:rsidRDefault="00532636" w:rsidP="00532636">
      <w:pPr>
        <w:jc w:val="both"/>
        <w:rPr>
          <w:rFonts w:ascii="Arial" w:hAnsi="Arial" w:cs="Arial"/>
        </w:rPr>
      </w:pPr>
    </w:p>
    <w:p w:rsidR="00532636" w:rsidRPr="00D13B5D" w:rsidRDefault="00532636" w:rsidP="00532636">
      <w:pPr>
        <w:ind w:right="6501"/>
        <w:rPr>
          <w:rFonts w:ascii="Arial" w:hAnsi="Arial" w:cs="Arial"/>
        </w:rPr>
      </w:pPr>
      <w:r>
        <w:rPr>
          <w:rFonts w:ascii="Arial" w:hAnsi="Arial" w:cs="Arial"/>
        </w:rPr>
        <w:t xml:space="preserve">от  28.10.2015 г. </w:t>
      </w:r>
      <w:r w:rsidRPr="00D13B5D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040B46">
        <w:rPr>
          <w:rFonts w:ascii="Arial" w:hAnsi="Arial" w:cs="Arial"/>
        </w:rPr>
        <w:t>63</w:t>
      </w:r>
    </w:p>
    <w:p w:rsidR="00532636" w:rsidRPr="00D13B5D" w:rsidRDefault="0074590A" w:rsidP="00532636">
      <w:pPr>
        <w:ind w:right="6503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532636">
        <w:rPr>
          <w:rFonts w:ascii="Arial" w:hAnsi="Arial" w:cs="Arial"/>
        </w:rPr>
        <w:t xml:space="preserve">п. </w:t>
      </w:r>
      <w:proofErr w:type="spellStart"/>
      <w:r w:rsidR="00532636">
        <w:rPr>
          <w:rFonts w:ascii="Arial" w:hAnsi="Arial" w:cs="Arial"/>
        </w:rPr>
        <w:t>Копенкина</w:t>
      </w:r>
      <w:proofErr w:type="spellEnd"/>
    </w:p>
    <w:p w:rsidR="00532636" w:rsidRPr="00D13B5D" w:rsidRDefault="00532636" w:rsidP="00532636">
      <w:pPr>
        <w:tabs>
          <w:tab w:val="right" w:pos="9900"/>
        </w:tabs>
        <w:jc w:val="both"/>
        <w:rPr>
          <w:rFonts w:ascii="Arial" w:hAnsi="Arial" w:cs="Arial"/>
        </w:rPr>
      </w:pPr>
    </w:p>
    <w:p w:rsidR="00532636" w:rsidRPr="00D13B5D" w:rsidRDefault="00532636" w:rsidP="00532636">
      <w:pPr>
        <w:tabs>
          <w:tab w:val="right" w:pos="99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532636" w:rsidRPr="00D13B5D" w:rsidTr="00024D7E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2636" w:rsidRPr="00D13B5D" w:rsidRDefault="00532636" w:rsidP="00024D7E">
            <w:pPr>
              <w:tabs>
                <w:tab w:val="right" w:pos="10206"/>
              </w:tabs>
              <w:jc w:val="both"/>
              <w:rPr>
                <w:rFonts w:ascii="Arial" w:hAnsi="Arial" w:cs="Arial"/>
              </w:rPr>
            </w:pPr>
            <w:proofErr w:type="gramStart"/>
            <w:r w:rsidRPr="00D13B5D">
              <w:rPr>
                <w:rFonts w:ascii="Arial" w:hAnsi="Arial" w:cs="Arial"/>
              </w:rPr>
              <w:t>Об утверждении  технологической  схемы  предоставления муниципальной услуги «</w:t>
            </w:r>
            <w:r w:rsidR="00040B46" w:rsidRPr="00040B46">
              <w:rPr>
                <w:rFonts w:ascii="Arial" w:hAnsi="Arial" w:cs="Arial"/>
              </w:rPr>
      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</w:t>
            </w:r>
            <w:proofErr w:type="gramEnd"/>
            <w:r w:rsidR="00040B46" w:rsidRPr="00040B46">
              <w:rPr>
                <w:rFonts w:ascii="Arial" w:hAnsi="Arial" w:cs="Arial"/>
              </w:rPr>
              <w:t xml:space="preserve">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  <w:r w:rsidRPr="00D13B5D">
              <w:rPr>
                <w:rFonts w:ascii="Arial" w:hAnsi="Arial" w:cs="Arial"/>
              </w:rPr>
              <w:t xml:space="preserve">» </w:t>
            </w:r>
          </w:p>
          <w:p w:rsidR="00532636" w:rsidRPr="00D13B5D" w:rsidRDefault="00532636" w:rsidP="00024D7E">
            <w:pPr>
              <w:tabs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2636" w:rsidRPr="00D13B5D" w:rsidRDefault="00532636" w:rsidP="00024D7E">
            <w:pPr>
              <w:tabs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32636" w:rsidRPr="00D13B5D" w:rsidRDefault="00532636" w:rsidP="00532636">
      <w:pPr>
        <w:tabs>
          <w:tab w:val="righ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2636" w:rsidRPr="00D13B5D" w:rsidRDefault="00532636" w:rsidP="00532636">
      <w:pPr>
        <w:pStyle w:val="a5"/>
        <w:tabs>
          <w:tab w:val="right" w:pos="990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для дальнейшего использования заявителями технологических схем</w:t>
      </w:r>
    </w:p>
    <w:p w:rsidR="00532636" w:rsidRPr="00D13B5D" w:rsidRDefault="00532636" w:rsidP="00532636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Arial" w:eastAsia="Times New Roman" w:hAnsi="Arial" w:cs="Arial"/>
          <w:lang w:eastAsia="ru-RU"/>
        </w:rPr>
      </w:pPr>
    </w:p>
    <w:p w:rsidR="00532636" w:rsidRPr="00D13B5D" w:rsidRDefault="00532636" w:rsidP="00532636">
      <w:pPr>
        <w:tabs>
          <w:tab w:val="right" w:pos="10206"/>
        </w:tabs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13B5D">
        <w:rPr>
          <w:rFonts w:ascii="Arial" w:hAnsi="Arial" w:cs="Arial"/>
        </w:rPr>
        <w:t xml:space="preserve">1. </w:t>
      </w:r>
      <w:proofErr w:type="gramStart"/>
      <w:r w:rsidRPr="00D13B5D">
        <w:rPr>
          <w:rFonts w:ascii="Arial" w:hAnsi="Arial" w:cs="Arial"/>
        </w:rPr>
        <w:t>Утвердить технологическую схему предоставления муниципальной услуги «</w:t>
      </w:r>
      <w:r w:rsidR="00A80314" w:rsidRPr="00040B46">
        <w:rPr>
          <w:rFonts w:ascii="Arial" w:hAnsi="Arial" w:cs="Arial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</w:t>
      </w:r>
      <w:proofErr w:type="gramEnd"/>
      <w:r w:rsidR="00A80314" w:rsidRPr="00040B46">
        <w:rPr>
          <w:rFonts w:ascii="Arial" w:hAnsi="Arial" w:cs="Arial"/>
        </w:rPr>
        <w:t xml:space="preserve">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D13B5D">
        <w:rPr>
          <w:rFonts w:ascii="Arial" w:hAnsi="Arial" w:cs="Arial"/>
        </w:rPr>
        <w:t>» согласно приложению.</w:t>
      </w:r>
    </w:p>
    <w:p w:rsidR="00532636" w:rsidRPr="00D13B5D" w:rsidRDefault="00532636" w:rsidP="00532636">
      <w:pPr>
        <w:tabs>
          <w:tab w:val="right" w:pos="10206"/>
        </w:tabs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13B5D">
        <w:rPr>
          <w:rFonts w:ascii="Arial" w:hAnsi="Arial" w:cs="Arial"/>
        </w:rPr>
        <w:t xml:space="preserve">2. </w:t>
      </w:r>
      <w:proofErr w:type="gramStart"/>
      <w:r w:rsidRPr="00D13B5D">
        <w:rPr>
          <w:rFonts w:ascii="Arial" w:hAnsi="Arial" w:cs="Arial"/>
        </w:rPr>
        <w:t>Разместить технологическую схему предоставления муниципальной услуги «</w:t>
      </w:r>
      <w:r w:rsidR="00040B46" w:rsidRPr="00040B46">
        <w:rPr>
          <w:rFonts w:ascii="Arial" w:hAnsi="Arial" w:cs="Arial"/>
        </w:rPr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</w:t>
      </w:r>
      <w:r w:rsidR="00040B46" w:rsidRPr="00040B46">
        <w:rPr>
          <w:rFonts w:ascii="Arial" w:hAnsi="Arial" w:cs="Arial"/>
        </w:rPr>
        <w:lastRenderedPageBreak/>
        <w:t>крупногабаритных грузов,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</w:t>
      </w:r>
      <w:proofErr w:type="gramEnd"/>
      <w:r w:rsidR="00040B46" w:rsidRPr="00040B46">
        <w:rPr>
          <w:rFonts w:ascii="Arial" w:hAnsi="Arial" w:cs="Arial"/>
        </w:rPr>
        <w:t xml:space="preserve">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D13B5D">
        <w:rPr>
          <w:rFonts w:ascii="Arial" w:hAnsi="Arial" w:cs="Arial"/>
        </w:rPr>
        <w:t xml:space="preserve">» на официальном сайте администрации </w:t>
      </w:r>
      <w:proofErr w:type="spellStart"/>
      <w:r>
        <w:rPr>
          <w:rFonts w:ascii="Arial" w:hAnsi="Arial" w:cs="Arial"/>
        </w:rPr>
        <w:t>Копенкин</w:t>
      </w:r>
      <w:r w:rsidRPr="00D13B5D">
        <w:rPr>
          <w:rFonts w:ascii="Arial" w:hAnsi="Arial" w:cs="Arial"/>
        </w:rPr>
        <w:t>ского</w:t>
      </w:r>
      <w:proofErr w:type="spellEnd"/>
      <w:r w:rsidRPr="00D13B5D">
        <w:rPr>
          <w:rFonts w:ascii="Arial" w:hAnsi="Arial" w:cs="Arial"/>
        </w:rPr>
        <w:t xml:space="preserve"> сельского поселения  в сети Интернет в разделе «Муниципальные услуги» подраздела «Технологические схемы».</w:t>
      </w:r>
    </w:p>
    <w:p w:rsidR="00532636" w:rsidRPr="00D13B5D" w:rsidRDefault="00532636" w:rsidP="00532636">
      <w:pPr>
        <w:pStyle w:val="a5"/>
        <w:tabs>
          <w:tab w:val="right" w:pos="9900"/>
        </w:tabs>
        <w:ind w:left="0" w:firstLine="142"/>
        <w:jc w:val="both"/>
        <w:rPr>
          <w:rFonts w:ascii="Arial" w:hAnsi="Arial" w:cs="Arial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D13B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3B5D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D13B5D">
        <w:rPr>
          <w:rFonts w:ascii="Arial" w:hAnsi="Arial" w:cs="Arial"/>
          <w:sz w:val="24"/>
          <w:szCs w:val="24"/>
        </w:rPr>
        <w:t>ского</w:t>
      </w:r>
      <w:proofErr w:type="spellEnd"/>
      <w:r w:rsidRPr="00D13B5D">
        <w:rPr>
          <w:rFonts w:ascii="Arial" w:hAnsi="Arial" w:cs="Arial"/>
          <w:sz w:val="24"/>
          <w:szCs w:val="24"/>
        </w:rPr>
        <w:t xml:space="preserve"> сел</w:t>
      </w:r>
      <w:r>
        <w:rPr>
          <w:rFonts w:ascii="Arial" w:hAnsi="Arial" w:cs="Arial"/>
          <w:sz w:val="24"/>
          <w:szCs w:val="24"/>
        </w:rPr>
        <w:t>ьского поселения  Омельченко Н.Н.</w:t>
      </w:r>
    </w:p>
    <w:p w:rsidR="00532636" w:rsidRDefault="00532636" w:rsidP="00532636">
      <w:pPr>
        <w:tabs>
          <w:tab w:val="right" w:pos="9900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</w:p>
    <w:p w:rsidR="00532636" w:rsidRPr="00D13B5D" w:rsidRDefault="00532636" w:rsidP="00532636">
      <w:pPr>
        <w:tabs>
          <w:tab w:val="right" w:pos="9900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</w:p>
    <w:p w:rsidR="00532636" w:rsidRDefault="00532636" w:rsidP="00532636">
      <w:pPr>
        <w:tabs>
          <w:tab w:val="right" w:pos="10206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  <w:r w:rsidRPr="00D13B5D">
        <w:rPr>
          <w:rFonts w:ascii="Arial" w:eastAsia="Times New Roman" w:hAnsi="Arial" w:cs="Arial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lang w:eastAsia="ru-RU"/>
        </w:rPr>
        <w:t>Копенкин</w:t>
      </w:r>
      <w:r w:rsidRPr="00D13B5D">
        <w:rPr>
          <w:rFonts w:ascii="Arial" w:eastAsia="Times New Roman" w:hAnsi="Arial" w:cs="Arial"/>
          <w:lang w:eastAsia="ru-RU"/>
        </w:rPr>
        <w:t>ского</w:t>
      </w:r>
      <w:proofErr w:type="spellEnd"/>
      <w:r w:rsidRPr="00D13B5D">
        <w:rPr>
          <w:rFonts w:ascii="Arial" w:eastAsia="Times New Roman" w:hAnsi="Arial" w:cs="Arial"/>
          <w:lang w:eastAsia="ru-RU"/>
        </w:rPr>
        <w:t xml:space="preserve"> </w:t>
      </w:r>
    </w:p>
    <w:p w:rsidR="00532636" w:rsidRPr="00D13B5D" w:rsidRDefault="00532636" w:rsidP="00532636">
      <w:pPr>
        <w:tabs>
          <w:tab w:val="right" w:pos="10206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  <w:r w:rsidRPr="00D13B5D">
        <w:rPr>
          <w:rFonts w:ascii="Arial" w:eastAsia="Times New Roman" w:hAnsi="Arial" w:cs="Arial"/>
          <w:lang w:eastAsia="ru-RU"/>
        </w:rPr>
        <w:t xml:space="preserve">сельского поселения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     </w:t>
      </w:r>
      <w:r w:rsidRPr="00D13B5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Н.Н.Омельченко</w:t>
      </w:r>
    </w:p>
    <w:p w:rsidR="00532636" w:rsidRPr="00D13B5D" w:rsidRDefault="00532636" w:rsidP="00532636">
      <w:pPr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                                                         </w:t>
      </w:r>
    </w:p>
    <w:p w:rsidR="00532636" w:rsidRPr="00D13B5D" w:rsidRDefault="00532636" w:rsidP="00532636">
      <w:pPr>
        <w:rPr>
          <w:rFonts w:ascii="Arial" w:hAnsi="Arial" w:cs="Arial"/>
        </w:rPr>
      </w:pPr>
    </w:p>
    <w:p w:rsidR="00532636" w:rsidRPr="00D13B5D" w:rsidRDefault="00532636" w:rsidP="00532636">
      <w:pPr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  </w:t>
      </w:r>
    </w:p>
    <w:p w:rsidR="00532636" w:rsidRPr="00D13B5D" w:rsidRDefault="00532636" w:rsidP="00532636">
      <w:pPr>
        <w:ind w:left="9000"/>
        <w:rPr>
          <w:rFonts w:ascii="Arial" w:hAnsi="Arial" w:cs="Arial"/>
        </w:rPr>
        <w:sectPr w:rsidR="00532636" w:rsidRPr="00D13B5D" w:rsidSect="00D13B5D">
          <w:pgSz w:w="11906" w:h="16838"/>
          <w:pgMar w:top="1134" w:right="851" w:bottom="1134" w:left="1134" w:header="709" w:footer="709" w:gutter="0"/>
          <w:cols w:space="720"/>
        </w:sectPr>
      </w:pPr>
    </w:p>
    <w:p w:rsidR="00040B46" w:rsidRDefault="00040B46" w:rsidP="0002737D">
      <w:pPr>
        <w:ind w:left="9000"/>
      </w:pPr>
    </w:p>
    <w:p w:rsidR="00040B46" w:rsidRPr="00040B46" w:rsidRDefault="00040B46" w:rsidP="00040B46"/>
    <w:p w:rsidR="00040B46" w:rsidRPr="00040B46" w:rsidRDefault="00040B46" w:rsidP="00040B46"/>
    <w:p w:rsidR="00040B46" w:rsidRDefault="00040B46" w:rsidP="00040B46">
      <w:pPr>
        <w:ind w:left="9000"/>
        <w:rPr>
          <w:rFonts w:ascii="Times New Roman" w:hAnsi="Times New Roman" w:cs="Times New Roman"/>
          <w:sz w:val="26"/>
          <w:szCs w:val="26"/>
        </w:rPr>
      </w:pPr>
      <w:r w:rsidRPr="00E2405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40B46" w:rsidRDefault="00040B46" w:rsidP="00040B46">
      <w:pPr>
        <w:ind w:left="9000"/>
        <w:rPr>
          <w:rFonts w:ascii="Times New Roman" w:hAnsi="Times New Roman" w:cs="Times New Roman"/>
          <w:sz w:val="26"/>
          <w:szCs w:val="26"/>
        </w:rPr>
      </w:pPr>
      <w:r w:rsidRPr="00E24056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Архиповского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24056"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 w:rsidRPr="00E2405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040B46" w:rsidRDefault="00040B46" w:rsidP="00040B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E24056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>_____ №____</w:t>
      </w:r>
    </w:p>
    <w:p w:rsidR="00040B46" w:rsidRPr="0078357A" w:rsidRDefault="00040B46" w:rsidP="00040B46">
      <w:pPr>
        <w:rPr>
          <w:rFonts w:ascii="Times New Roman" w:hAnsi="Times New Roman" w:cs="Times New Roman"/>
        </w:rPr>
      </w:pPr>
    </w:p>
    <w:p w:rsidR="00040B46" w:rsidRPr="0078357A" w:rsidRDefault="00040B46" w:rsidP="00040B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78357A">
        <w:rPr>
          <w:rFonts w:ascii="Times New Roman" w:hAnsi="Times New Roman" w:cs="Times New Roman"/>
          <w:b/>
          <w:sz w:val="26"/>
          <w:szCs w:val="26"/>
        </w:rPr>
        <w:t>ехнологическая схема</w:t>
      </w:r>
    </w:p>
    <w:p w:rsidR="00040B46" w:rsidRDefault="00040B46" w:rsidP="00040B46">
      <w:pPr>
        <w:jc w:val="center"/>
        <w:rPr>
          <w:rFonts w:ascii="Times New Roman" w:hAnsi="Times New Roman" w:cs="Times New Roman"/>
          <w:sz w:val="26"/>
          <w:szCs w:val="26"/>
        </w:rPr>
      </w:pPr>
      <w:r w:rsidRPr="0078357A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040B46" w:rsidRPr="00A21959" w:rsidRDefault="00040B46" w:rsidP="00040B46">
      <w:pPr>
        <w:jc w:val="center"/>
        <w:rPr>
          <w:rFonts w:ascii="Times New Roman" w:hAnsi="Times New Roman" w:cs="Times New Roman"/>
        </w:rPr>
      </w:pPr>
      <w:proofErr w:type="gramStart"/>
      <w:r w:rsidRPr="00A21959">
        <w:rPr>
          <w:rFonts w:ascii="Times New Roman" w:hAnsi="Times New Roman" w:cs="Times New Roman"/>
        </w:rPr>
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</w:t>
      </w:r>
      <w:proofErr w:type="gramEnd"/>
      <w:r w:rsidRPr="00A21959">
        <w:rPr>
          <w:rFonts w:ascii="Times New Roman" w:hAnsi="Times New Roman" w:cs="Times New Roman"/>
        </w:rPr>
        <w:t xml:space="preserve"> значения муниципального района, участкам таких автомобильных дорог»</w:t>
      </w:r>
    </w:p>
    <w:p w:rsidR="00040B46" w:rsidRPr="0078357A" w:rsidRDefault="00040B46" w:rsidP="00040B46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040B46" w:rsidRPr="0078357A" w:rsidRDefault="00040B46" w:rsidP="00040B46">
      <w:pPr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040B46" w:rsidRPr="0078357A" w:rsidTr="00A36035">
        <w:trPr>
          <w:tblHeader/>
        </w:trPr>
        <w:tc>
          <w:tcPr>
            <w:tcW w:w="4077" w:type="dxa"/>
            <w:shd w:val="clear" w:color="auto" w:fill="auto"/>
          </w:tcPr>
          <w:p w:rsidR="00040B46" w:rsidRPr="0078357A" w:rsidRDefault="00040B46" w:rsidP="00A36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57A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shd w:val="clear" w:color="auto" w:fill="auto"/>
          </w:tcPr>
          <w:p w:rsidR="00040B46" w:rsidRPr="0078357A" w:rsidRDefault="00040B46" w:rsidP="00A36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57A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040B46" w:rsidRPr="0078357A" w:rsidTr="00A36035">
        <w:trPr>
          <w:trHeight w:val="10051"/>
        </w:trPr>
        <w:tc>
          <w:tcPr>
            <w:tcW w:w="4077" w:type="dxa"/>
            <w:shd w:val="clear" w:color="auto" w:fill="auto"/>
          </w:tcPr>
          <w:p w:rsidR="00040B46" w:rsidRPr="0078357A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8357A">
              <w:rPr>
                <w:rFonts w:ascii="Times New Roman" w:hAnsi="Times New Roman" w:cs="Times New Roman"/>
                <w:b/>
              </w:rPr>
              <w:lastRenderedPageBreak/>
              <w:t xml:space="preserve">Общие сведения о </w:t>
            </w:r>
            <w:r>
              <w:rPr>
                <w:rFonts w:ascii="Times New Roman" w:hAnsi="Times New Roman" w:cs="Times New Roman"/>
                <w:b/>
              </w:rPr>
              <w:t>муниципальной услуге</w:t>
            </w:r>
          </w:p>
          <w:p w:rsidR="00040B46" w:rsidRPr="0078357A" w:rsidRDefault="00040B46" w:rsidP="00A36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shd w:val="clear" w:color="auto" w:fill="auto"/>
          </w:tcPr>
          <w:p w:rsidR="00040B46" w:rsidRPr="001202D6" w:rsidRDefault="00040B46" w:rsidP="00A36035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1202D6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 </w:t>
            </w:r>
          </w:p>
          <w:p w:rsidR="00040B46" w:rsidRDefault="00040B46" w:rsidP="00A36035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115F45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0314"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 w:rsidR="00A803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115F45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Pr="00115F45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0B46" w:rsidRPr="00EE0F96" w:rsidRDefault="00040B46" w:rsidP="00A36035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115F45">
              <w:rPr>
                <w:rFonts w:ascii="Times New Roman" w:hAnsi="Times New Roman" w:cs="Times New Roman"/>
              </w:rPr>
              <w:t>МФЦ  - в части приема и (или) выдачи документов на предоставление муниципальной услуги.</w:t>
            </w:r>
          </w:p>
          <w:p w:rsidR="00040B46" w:rsidRPr="001202D6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1202D6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</w:p>
          <w:p w:rsidR="00040B46" w:rsidRPr="00EE0F96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80314">
              <w:rPr>
                <w:rFonts w:ascii="Times New Roman" w:hAnsi="Times New Roman" w:cs="Times New Roman"/>
              </w:rPr>
              <w:t>3640100010000</w:t>
            </w:r>
            <w:r w:rsidR="00A80314">
              <w:rPr>
                <w:rFonts w:ascii="Times New Roman" w:hAnsi="Times New Roman" w:cs="Times New Roman"/>
              </w:rPr>
              <w:t>811563</w:t>
            </w:r>
          </w:p>
          <w:p w:rsidR="00040B46" w:rsidRPr="001202D6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1202D6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040B46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1959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</w:t>
            </w:r>
            <w:proofErr w:type="gramEnd"/>
            <w:r w:rsidRPr="00A21959">
              <w:rPr>
                <w:rFonts w:ascii="Times New Roman" w:hAnsi="Times New Roman" w:cs="Times New Roman"/>
              </w:rPr>
              <w:t xml:space="preserve"> значения муниципального района, участкам таких автомобильных дорог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0B46" w:rsidRPr="001202D6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1202D6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040B46" w:rsidRPr="00A468A7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468A7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</w:t>
            </w:r>
            <w:proofErr w:type="gramEnd"/>
            <w:r w:rsidRPr="00A468A7">
              <w:rPr>
                <w:rFonts w:ascii="Times New Roman" w:hAnsi="Times New Roman" w:cs="Times New Roman"/>
              </w:rPr>
              <w:t xml:space="preserve"> значения муниципального района, участкам таких автомобильных дорог</w:t>
            </w:r>
          </w:p>
          <w:p w:rsidR="00040B46" w:rsidRPr="001202D6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1202D6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040B46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утвержден.</w:t>
            </w:r>
          </w:p>
          <w:p w:rsidR="00040B46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1202D6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1202D6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1202D6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040B46" w:rsidRPr="00A468A7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468A7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</w:t>
            </w:r>
            <w:proofErr w:type="gramEnd"/>
            <w:r w:rsidRPr="00A468A7">
              <w:rPr>
                <w:rFonts w:ascii="Times New Roman" w:hAnsi="Times New Roman" w:cs="Times New Roman"/>
              </w:rPr>
              <w:t xml:space="preserve"> значения муниципального района, участкам таких автомобильных дорог</w:t>
            </w:r>
          </w:p>
          <w:p w:rsidR="00040B46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1202D6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040B46" w:rsidRPr="001202D6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Телефонная связь, </w:t>
            </w:r>
            <w:r w:rsidRPr="00115F45">
              <w:rPr>
                <w:rFonts w:ascii="Times New Roman" w:hAnsi="Times New Roman" w:cs="Times New Roman"/>
              </w:rPr>
              <w:t xml:space="preserve">Портал </w:t>
            </w:r>
            <w:proofErr w:type="spellStart"/>
            <w:r w:rsidRPr="00115F45">
              <w:rPr>
                <w:rFonts w:ascii="Times New Roman" w:hAnsi="Times New Roman" w:cs="Times New Roman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  <w:r w:rsidRPr="00115F45">
              <w:rPr>
                <w:rFonts w:ascii="Times New Roman" w:hAnsi="Times New Roman" w:cs="Times New Roman"/>
              </w:rPr>
              <w:t>, официальный сайт администрации</w:t>
            </w:r>
            <w:r>
              <w:rPr>
                <w:rFonts w:ascii="Times New Roman" w:hAnsi="Times New Roman" w:cs="Times New Roman"/>
              </w:rPr>
              <w:t>,</w:t>
            </w:r>
            <w:r w:rsidRPr="00115F45">
              <w:rPr>
                <w:rFonts w:ascii="Times New Roman" w:hAnsi="Times New Roman" w:cs="Times New Roman"/>
              </w:rPr>
              <w:t xml:space="preserve"> личное обращение</w:t>
            </w:r>
          </w:p>
        </w:tc>
      </w:tr>
      <w:tr w:rsidR="00040B46" w:rsidRPr="0078357A" w:rsidTr="00A36035">
        <w:tc>
          <w:tcPr>
            <w:tcW w:w="4077" w:type="dxa"/>
            <w:shd w:val="clear" w:color="auto" w:fill="auto"/>
          </w:tcPr>
          <w:p w:rsidR="00040B46" w:rsidRPr="0078357A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8357A">
              <w:rPr>
                <w:rFonts w:ascii="Times New Roman" w:hAnsi="Times New Roman" w:cs="Times New Roman"/>
                <w:b/>
              </w:rPr>
              <w:t xml:space="preserve">Нормативная правовая база предоставления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муниципальной </w:t>
            </w:r>
            <w:r w:rsidRPr="0078357A">
              <w:rPr>
                <w:rFonts w:ascii="Times New Roman" w:hAnsi="Times New Roman" w:cs="Times New Roman"/>
                <w:b/>
              </w:rPr>
              <w:t xml:space="preserve">услуги </w:t>
            </w:r>
          </w:p>
        </w:tc>
        <w:tc>
          <w:tcPr>
            <w:tcW w:w="10915" w:type="dxa"/>
            <w:shd w:val="clear" w:color="auto" w:fill="auto"/>
          </w:tcPr>
          <w:p w:rsidR="00040B46" w:rsidRDefault="00040B46" w:rsidP="00A36035">
            <w:pPr>
              <w:ind w:firstLine="603"/>
              <w:jc w:val="both"/>
              <w:rPr>
                <w:rFonts w:ascii="Times New Roman" w:hAnsi="Times New Roman" w:cs="Times New Roman"/>
                <w:b/>
              </w:rPr>
            </w:pPr>
            <w:r w:rsidRPr="001202D6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040B46" w:rsidRDefault="00040B46" w:rsidP="00A36035">
            <w:pPr>
              <w:ind w:firstLine="603"/>
              <w:jc w:val="both"/>
              <w:rPr>
                <w:rFonts w:ascii="Times New Roman" w:hAnsi="Times New Roman" w:cs="Times New Roman"/>
                <w:b/>
              </w:rPr>
            </w:pPr>
          </w:p>
          <w:p w:rsidR="00040B46" w:rsidRPr="001202D6" w:rsidRDefault="00040B46" w:rsidP="00A36035">
            <w:pPr>
              <w:pStyle w:val="a3"/>
              <w:spacing w:after="0"/>
              <w:ind w:left="0" w:firstLine="567"/>
              <w:jc w:val="both"/>
            </w:pPr>
            <w:r w:rsidRPr="001202D6">
              <w:lastRenderedPageBreak/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40B46" w:rsidRPr="001202D6" w:rsidRDefault="00040B46" w:rsidP="00A36035">
            <w:pPr>
              <w:pStyle w:val="a3"/>
              <w:spacing w:after="0"/>
              <w:ind w:left="0" w:firstLine="567"/>
              <w:jc w:val="both"/>
            </w:pPr>
            <w:r w:rsidRPr="001202D6">
              <w:t>Федеральный закон Российской Федерации от 10 декабря 1995 года № 196-ФЗ «О безопасности дорожного движения»;</w:t>
            </w:r>
          </w:p>
          <w:p w:rsidR="00040B46" w:rsidRPr="001202D6" w:rsidRDefault="00040B46" w:rsidP="00A36035">
            <w:pPr>
              <w:pStyle w:val="a3"/>
              <w:spacing w:after="0"/>
              <w:ind w:left="0" w:firstLine="567"/>
              <w:jc w:val="both"/>
            </w:pPr>
            <w:r w:rsidRPr="001202D6"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40B46" w:rsidRPr="001202D6" w:rsidRDefault="00040B46" w:rsidP="00A36035">
            <w:pPr>
              <w:pStyle w:val="a3"/>
              <w:spacing w:after="0"/>
              <w:ind w:left="0" w:firstLine="567"/>
              <w:jc w:val="both"/>
            </w:pPr>
            <w:r w:rsidRPr="001202D6">
              <w:t>постановление Правительства Российской Федерации от 15 апреля 2011 года № 272 «Об утверждении Правил перевозок грузов автомобильным транспортом»;</w:t>
            </w:r>
          </w:p>
          <w:p w:rsidR="00040B46" w:rsidRPr="001202D6" w:rsidRDefault="00040B46" w:rsidP="00A36035">
            <w:pPr>
              <w:pStyle w:val="a3"/>
              <w:spacing w:after="0"/>
              <w:ind w:left="0" w:firstLine="567"/>
              <w:jc w:val="both"/>
            </w:pPr>
            <w:r w:rsidRPr="001202D6">
              <w:t>постановлением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040B46" w:rsidRPr="001202D6" w:rsidRDefault="00040B46" w:rsidP="00A36035">
            <w:pPr>
              <w:pStyle w:val="a3"/>
              <w:spacing w:after="0"/>
              <w:ind w:left="0" w:firstLine="567"/>
              <w:jc w:val="both"/>
            </w:pPr>
            <w:r w:rsidRPr="001202D6">
              <w:t>приказ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040B46" w:rsidRPr="001202D6" w:rsidRDefault="00040B46" w:rsidP="00A36035">
            <w:pPr>
              <w:ind w:firstLine="603"/>
              <w:jc w:val="both"/>
              <w:rPr>
                <w:rFonts w:ascii="Times New Roman" w:hAnsi="Times New Roman" w:cs="Times New Roman"/>
                <w:b/>
              </w:rPr>
            </w:pPr>
            <w:r w:rsidRPr="001202D6">
              <w:rPr>
                <w:rFonts w:ascii="Times New Roman" w:hAnsi="Times New Roman" w:cs="Times New Roman"/>
              </w:rPr>
              <w:t>инструкция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от 27 мая 1996 года.</w:t>
            </w:r>
          </w:p>
        </w:tc>
      </w:tr>
      <w:tr w:rsidR="00040B46" w:rsidRPr="0078357A" w:rsidTr="00A36035">
        <w:tc>
          <w:tcPr>
            <w:tcW w:w="4077" w:type="dxa"/>
            <w:shd w:val="clear" w:color="auto" w:fill="auto"/>
          </w:tcPr>
          <w:p w:rsidR="00040B46" w:rsidRPr="0078357A" w:rsidRDefault="00040B46" w:rsidP="00A36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Общие с</w:t>
            </w:r>
            <w:r w:rsidRPr="0078357A">
              <w:rPr>
                <w:rFonts w:ascii="Times New Roman" w:hAnsi="Times New Roman" w:cs="Times New Roman"/>
                <w:b/>
              </w:rPr>
              <w:t xml:space="preserve">ведения о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8357A">
              <w:rPr>
                <w:rFonts w:ascii="Times New Roman" w:hAnsi="Times New Roman" w:cs="Times New Roman"/>
                <w:b/>
              </w:rPr>
              <w:t>подуслугах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15" w:type="dxa"/>
            <w:shd w:val="clear" w:color="auto" w:fill="auto"/>
          </w:tcPr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1202D6">
              <w:rPr>
                <w:b/>
              </w:rPr>
              <w:t>Исчерпывающие сведения по каждой «</w:t>
            </w:r>
            <w:proofErr w:type="spellStart"/>
            <w:r w:rsidRPr="001202D6">
              <w:rPr>
                <w:b/>
              </w:rPr>
              <w:t>подуслуге</w:t>
            </w:r>
            <w:proofErr w:type="spellEnd"/>
            <w:r w:rsidRPr="001202D6">
              <w:rPr>
                <w:b/>
              </w:rPr>
              <w:t>»</w:t>
            </w:r>
          </w:p>
          <w:p w:rsidR="00040B46" w:rsidRPr="001202D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</w:p>
          <w:p w:rsidR="00040B46" w:rsidRDefault="00040B46" w:rsidP="00A36035">
            <w:pPr>
              <w:ind w:firstLine="603"/>
              <w:jc w:val="both"/>
              <w:rPr>
                <w:rFonts w:ascii="Times New Roman" w:hAnsi="Times New Roman" w:cs="Times New Roman"/>
                <w:b/>
              </w:rPr>
            </w:pPr>
            <w:r w:rsidRPr="001202D6">
              <w:rPr>
                <w:rFonts w:ascii="Times New Roman" w:hAnsi="Times New Roman" w:cs="Times New Roman"/>
                <w:b/>
              </w:rPr>
              <w:t>1. Срок предоставления «</w:t>
            </w:r>
            <w:proofErr w:type="spellStart"/>
            <w:r w:rsidRPr="001202D6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202D6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040B46" w:rsidRPr="001202D6" w:rsidRDefault="00040B46" w:rsidP="00A36035">
            <w:pPr>
              <w:ind w:firstLine="6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202D6">
              <w:rPr>
                <w:rFonts w:ascii="Times New Roman" w:hAnsi="Times New Roman" w:cs="Times New Roman"/>
              </w:rPr>
              <w:t xml:space="preserve">1. Срок, не превышающий 11 рабочих дней </w:t>
            </w:r>
            <w:proofErr w:type="gramStart"/>
            <w:r w:rsidRPr="001202D6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1202D6">
              <w:rPr>
                <w:rFonts w:ascii="Times New Roman" w:hAnsi="Times New Roman" w:cs="Times New Roman"/>
              </w:rPr>
              <w:t xml:space="preserve"> заявления - в случае, если требуется согласование только владельцев автомобильных дорог по пути следования заявленного маршрута;</w:t>
            </w:r>
          </w:p>
          <w:p w:rsidR="00040B46" w:rsidRPr="001202D6" w:rsidRDefault="00040B46" w:rsidP="00A36035">
            <w:pPr>
              <w:ind w:firstLine="6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202D6">
              <w:rPr>
                <w:rFonts w:ascii="Times New Roman" w:hAnsi="Times New Roman" w:cs="Times New Roman"/>
              </w:rPr>
              <w:t xml:space="preserve">2. В течение 15 рабочих дней </w:t>
            </w:r>
            <w:proofErr w:type="gramStart"/>
            <w:r w:rsidRPr="001202D6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1202D6">
              <w:rPr>
                <w:rFonts w:ascii="Times New Roman" w:hAnsi="Times New Roman" w:cs="Times New Roman"/>
              </w:rPr>
              <w:t xml:space="preserve"> заявления - в случае необходимости согласования маршрута транспортного средства с Госавтоинспекцией.</w:t>
            </w:r>
          </w:p>
          <w:p w:rsidR="00040B46" w:rsidRPr="009674B3" w:rsidRDefault="00040B46" w:rsidP="00A36035">
            <w:pPr>
              <w:ind w:firstLine="603"/>
              <w:jc w:val="both"/>
              <w:rPr>
                <w:rFonts w:ascii="Times New Roman" w:hAnsi="Times New Roman" w:cs="Times New Roman"/>
              </w:rPr>
            </w:pPr>
            <w:r w:rsidRPr="001202D6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1202D6">
              <w:rPr>
                <w:rFonts w:ascii="Times New Roman" w:hAnsi="Times New Roman" w:cs="Times New Roman"/>
              </w:rPr>
              <w:t>,</w:t>
            </w:r>
            <w:proofErr w:type="gramEnd"/>
            <w:r w:rsidRPr="001202D6">
              <w:rPr>
                <w:rFonts w:ascii="Times New Roman" w:hAnsi="Times New Roman" w:cs="Times New Roman"/>
              </w:rPr>
      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</w:t>
            </w:r>
            <w:r w:rsidRPr="009674B3">
              <w:rPr>
                <w:rFonts w:ascii="Times New Roman" w:hAnsi="Times New Roman" w:cs="Times New Roman"/>
              </w:rPr>
              <w:t>разрешения увеличивается на срок проведения указанных мероприятий.</w:t>
            </w:r>
          </w:p>
          <w:p w:rsidR="00040B46" w:rsidRPr="009674B3" w:rsidRDefault="00040B46" w:rsidP="00A36035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9674B3">
              <w:rPr>
                <w:b/>
              </w:rPr>
              <w:t>2. Основания для отказа</w:t>
            </w:r>
          </w:p>
          <w:p w:rsidR="00040B46" w:rsidRPr="009674B3" w:rsidRDefault="00040B46" w:rsidP="00A36035">
            <w:pPr>
              <w:pStyle w:val="a3"/>
              <w:spacing w:after="0"/>
              <w:ind w:left="0" w:firstLine="963"/>
              <w:jc w:val="both"/>
              <w:rPr>
                <w:b/>
              </w:rPr>
            </w:pPr>
            <w:r w:rsidRPr="009674B3">
              <w:rPr>
                <w:b/>
              </w:rPr>
              <w:t>2.1. Основания для отказа в приеме документов</w:t>
            </w:r>
            <w:r>
              <w:rPr>
                <w:b/>
              </w:rPr>
              <w:t>:</w:t>
            </w:r>
          </w:p>
          <w:p w:rsidR="00040B46" w:rsidRPr="00B11D6F" w:rsidRDefault="00040B46" w:rsidP="00A36035">
            <w:pPr>
              <w:autoSpaceDE w:val="0"/>
              <w:autoSpaceDN w:val="0"/>
              <w:adjustRightInd w:val="0"/>
              <w:ind w:firstLine="963"/>
              <w:jc w:val="both"/>
              <w:rPr>
                <w:rFonts w:ascii="Times New Roman" w:hAnsi="Times New Roman"/>
              </w:rPr>
            </w:pPr>
            <w:r w:rsidRPr="00B11D6F">
              <w:rPr>
                <w:rFonts w:ascii="Times New Roman" w:hAnsi="Times New Roman"/>
              </w:rPr>
              <w:t>- заявление содержит ошибки, не позволяющие установить запрашиваемую информацию, ее объем, форму предоставления и способ доставки;</w:t>
            </w:r>
          </w:p>
          <w:p w:rsidR="00040B46" w:rsidRPr="00B11D6F" w:rsidRDefault="00040B46" w:rsidP="00A36035">
            <w:pPr>
              <w:autoSpaceDE w:val="0"/>
              <w:autoSpaceDN w:val="0"/>
              <w:adjustRightInd w:val="0"/>
              <w:ind w:firstLine="963"/>
              <w:jc w:val="both"/>
              <w:rPr>
                <w:rFonts w:ascii="Times New Roman" w:hAnsi="Times New Roman"/>
              </w:rPr>
            </w:pPr>
            <w:r w:rsidRPr="00B11D6F">
              <w:rPr>
                <w:rFonts w:ascii="Times New Roman" w:hAnsi="Times New Roman"/>
              </w:rPr>
              <w:t xml:space="preserve">- заявление подано лицом, не уполномоченным совершать такого рода действия. </w:t>
            </w:r>
          </w:p>
          <w:p w:rsidR="00040B46" w:rsidRDefault="00040B46" w:rsidP="00A36035">
            <w:pPr>
              <w:pStyle w:val="a3"/>
              <w:spacing w:after="0"/>
              <w:ind w:left="0" w:firstLine="963"/>
              <w:jc w:val="both"/>
              <w:rPr>
                <w:b/>
              </w:rPr>
            </w:pPr>
            <w:r w:rsidRPr="006417A0">
              <w:rPr>
                <w:b/>
              </w:rPr>
              <w:t>2.2. Основания для отказа в предоставлении «</w:t>
            </w:r>
            <w:proofErr w:type="spellStart"/>
            <w:r w:rsidRPr="006417A0">
              <w:rPr>
                <w:b/>
              </w:rPr>
              <w:t>подуслуги</w:t>
            </w:r>
            <w:proofErr w:type="spellEnd"/>
            <w:r w:rsidRPr="006417A0">
              <w:rPr>
                <w:b/>
              </w:rPr>
              <w:t>»</w:t>
            </w:r>
            <w:r>
              <w:rPr>
                <w:b/>
              </w:rPr>
              <w:t>:</w:t>
            </w:r>
          </w:p>
          <w:p w:rsidR="00040B46" w:rsidRPr="006417A0" w:rsidRDefault="00040B46" w:rsidP="00A36035">
            <w:pPr>
              <w:ind w:firstLine="9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2.2.1. В случае </w:t>
            </w:r>
            <w:r w:rsidRPr="006417A0">
              <w:rPr>
                <w:rFonts w:ascii="Times New Roman" w:eastAsia="Times New Roman" w:hAnsi="Times New Roman" w:cs="Times New Roman"/>
                <w:lang w:eastAsia="ru-RU"/>
              </w:rPr>
              <w:t>выдач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417A0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грузов:</w:t>
            </w:r>
          </w:p>
          <w:p w:rsidR="00040B46" w:rsidRDefault="00040B46" w:rsidP="00A36035">
            <w:pPr>
              <w:ind w:firstLine="9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6417A0">
              <w:rPr>
                <w:rFonts w:ascii="Times New Roman" w:eastAsia="Times New Roman" w:hAnsi="Times New Roman" w:cs="Times New Roman"/>
                <w:lang w:eastAsia="ru-RU"/>
              </w:rPr>
              <w:t>маршрут, часть маршрута транспортного средства, осуществляющего перевозки тяжеловесных и (или) крупногабаритных грузов, не проходят по автомобильным дорогам местного значения городского округа город Воронеж или проходят по автомобильным дорогам федерального, регионального или межмуниципального значения, участкам таких автомобил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ьных дорог;</w:t>
            </w:r>
          </w:p>
          <w:p w:rsidR="00040B46" w:rsidRDefault="00040B46" w:rsidP="00A36035">
            <w:pPr>
              <w:ind w:firstLine="9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417A0">
              <w:rPr>
                <w:rFonts w:ascii="Times New Roman" w:eastAsia="Times New Roman" w:hAnsi="Times New Roman" w:cs="Times New Roman"/>
                <w:lang w:eastAsia="ru-RU"/>
              </w:rPr>
              <w:t>характеристикам транспортного средства и груза, а также технической возможности осуществления заявленной перевозки тяжеловесных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(или) крупногабаритных грузов;</w:t>
            </w:r>
          </w:p>
          <w:p w:rsidR="00040B46" w:rsidRDefault="00040B46" w:rsidP="00A36035">
            <w:pPr>
              <w:ind w:firstLine="9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417A0">
              <w:rPr>
                <w:rFonts w:ascii="Times New Roman" w:eastAsia="Times New Roman" w:hAnsi="Times New Roman" w:cs="Times New Roman"/>
                <w:lang w:eastAsia="ru-RU"/>
              </w:rPr>
              <w:t>установленные требования о перевоз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ке делимого груза не соблюдены;</w:t>
            </w:r>
          </w:p>
          <w:p w:rsidR="00040B46" w:rsidRDefault="00040B46" w:rsidP="00A36035">
            <w:pPr>
              <w:ind w:firstLine="9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6417A0">
              <w:rPr>
                <w:rFonts w:ascii="Times New Roman" w:eastAsia="Times New Roman" w:hAnsi="Times New Roman" w:cs="Times New Roman"/>
                <w:lang w:eastAsia="ru-RU"/>
              </w:rPr>
      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      </w:r>
            <w:proofErr w:type="gramEnd"/>
            <w:r w:rsidRPr="006417A0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автомобильной дороги, искусственного сооружения или инженерных коммуникаций, а также по требованиям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езопасности дорожного движения;</w:t>
            </w:r>
          </w:p>
          <w:p w:rsidR="00040B46" w:rsidRDefault="00040B46" w:rsidP="00A36035">
            <w:pPr>
              <w:ind w:firstLine="9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417A0">
              <w:rPr>
                <w:rFonts w:ascii="Times New Roman" w:eastAsia="Times New Roman" w:hAnsi="Times New Roman" w:cs="Times New Roman"/>
                <w:lang w:eastAsia="ru-RU"/>
              </w:rPr>
              <w:t>заявитель не внёс плату в счет возмещения вреда, причиняемого автомобильным дорогам транспортным средством, осуществляющим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перевозку тяжеловесных грузов; </w:t>
            </w:r>
          </w:p>
          <w:p w:rsidR="00040B46" w:rsidRDefault="00040B46" w:rsidP="00A36035">
            <w:pPr>
              <w:ind w:firstLine="9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417A0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не произвёл оплату государственной пошлины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выдачу специального разрешения;</w:t>
            </w:r>
          </w:p>
          <w:p w:rsidR="00040B46" w:rsidRDefault="00040B46" w:rsidP="00A36035">
            <w:pPr>
              <w:ind w:firstLine="9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417A0">
              <w:rPr>
                <w:rFonts w:ascii="Times New Roman" w:eastAsia="Times New Roman" w:hAnsi="Times New Roman" w:cs="Times New Roman"/>
                <w:lang w:eastAsia="ru-RU"/>
              </w:rPr>
              <w:t>отсутствие оригинала заявления, схемы автопоезда, заверенных регистрационных документов транспортного 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17A0">
              <w:rPr>
                <w:rFonts w:ascii="Times New Roman" w:eastAsia="Times New Roman" w:hAnsi="Times New Roman" w:cs="Times New Roman"/>
                <w:lang w:eastAsia="ru-RU"/>
              </w:rPr>
              <w:t>на момент выдачи специального разрешения, если заявление и документы направлялись в управление, МФЦ с использованием факсимильной связи.</w:t>
            </w:r>
          </w:p>
          <w:p w:rsidR="00040B46" w:rsidRPr="006417A0" w:rsidRDefault="00040B46" w:rsidP="00A36035">
            <w:pPr>
              <w:ind w:firstLine="963"/>
              <w:rPr>
                <w:rFonts w:ascii="Times New Roman" w:hAnsi="Times New Roman" w:cs="Times New Roman"/>
              </w:rPr>
            </w:pPr>
            <w:r w:rsidRPr="006417A0">
              <w:rPr>
                <w:rFonts w:ascii="Times New Roman" w:hAnsi="Times New Roman" w:cs="Times New Roman"/>
              </w:rPr>
              <w:t>2.2.2. В случае выдачи специального разрешения на движение по автомобильным дорогам транспортного средства, осуществляющего перевозку опасных грузов:</w:t>
            </w:r>
          </w:p>
          <w:p w:rsidR="00040B46" w:rsidRDefault="00040B46" w:rsidP="00A36035">
            <w:pPr>
              <w:ind w:firstLine="963"/>
              <w:rPr>
                <w:rFonts w:ascii="Times New Roman" w:hAnsi="Times New Roman" w:cs="Times New Roman"/>
              </w:rPr>
            </w:pPr>
            <w:r w:rsidRPr="006417A0">
              <w:rPr>
                <w:rFonts w:ascii="Times New Roman" w:hAnsi="Times New Roman" w:cs="Times New Roman"/>
              </w:rPr>
              <w:t>- маршрут, часть маршрута транспортного средства, осуществляющего перевозку опасных грузов, не проходят по автомобильным дорогам местного значения городского округа город Воронеж или проходят по автомобильным дорогам федерального, регионального или межмуниципального значения, учас</w:t>
            </w:r>
            <w:r>
              <w:rPr>
                <w:rFonts w:ascii="Times New Roman" w:hAnsi="Times New Roman" w:cs="Times New Roman"/>
              </w:rPr>
              <w:t>ткам таких автомобильных дорог;</w:t>
            </w:r>
          </w:p>
          <w:p w:rsidR="00040B46" w:rsidRDefault="00040B46" w:rsidP="00A36035">
            <w:pPr>
              <w:ind w:firstLine="9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17A0">
              <w:rPr>
                <w:rFonts w:ascii="Times New Roman" w:hAnsi="Times New Roman" w:cs="Times New Roman"/>
              </w:rPr>
              <w:t>предоставление недостове</w:t>
            </w:r>
            <w:r>
              <w:rPr>
                <w:rFonts w:ascii="Times New Roman" w:hAnsi="Times New Roman" w:cs="Times New Roman"/>
              </w:rPr>
              <w:t>рных и (или) неполных сведений;</w:t>
            </w:r>
          </w:p>
          <w:p w:rsidR="00040B46" w:rsidRDefault="00040B46" w:rsidP="00A36035">
            <w:pPr>
              <w:ind w:firstLine="9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17A0">
              <w:rPr>
                <w:rFonts w:ascii="Times New Roman" w:hAnsi="Times New Roman" w:cs="Times New Roman"/>
              </w:rPr>
              <w:t>мотивированный отказ владельца автомобильной дороги в согласовании маршрута транспортного средства, осуществляющего пер</w:t>
            </w:r>
            <w:r>
              <w:rPr>
                <w:rFonts w:ascii="Times New Roman" w:hAnsi="Times New Roman" w:cs="Times New Roman"/>
              </w:rPr>
              <w:t>евозку опасных грузов;</w:t>
            </w:r>
          </w:p>
          <w:p w:rsidR="00040B46" w:rsidRPr="006417A0" w:rsidRDefault="00040B46" w:rsidP="00A36035">
            <w:pPr>
              <w:ind w:firstLine="9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17A0">
              <w:rPr>
                <w:rFonts w:ascii="Times New Roman" w:hAnsi="Times New Roman" w:cs="Times New Roman"/>
              </w:rPr>
              <w:t>заявитель не произвёл оплату государственной пошлины за выдачу специального разрешения.</w:t>
            </w:r>
          </w:p>
          <w:p w:rsidR="00040B46" w:rsidRDefault="00040B46" w:rsidP="00A36035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1202D6">
              <w:rPr>
                <w:b/>
              </w:rPr>
              <w:t>3. Документы, являющиеся результатом предоставления соответствующей «</w:t>
            </w:r>
            <w:proofErr w:type="spellStart"/>
            <w:r w:rsidRPr="001202D6">
              <w:rPr>
                <w:b/>
              </w:rPr>
              <w:t>подуслуги</w:t>
            </w:r>
            <w:proofErr w:type="spellEnd"/>
            <w:r w:rsidRPr="001202D6">
              <w:rPr>
                <w:b/>
              </w:rPr>
              <w:t xml:space="preserve">» </w:t>
            </w:r>
          </w:p>
          <w:p w:rsidR="00040B46" w:rsidRPr="001202D6" w:rsidRDefault="00040B46" w:rsidP="00A36035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1202D6">
              <w:t xml:space="preserve">Специальное разрешение </w:t>
            </w:r>
            <w:r w:rsidRPr="001202D6">
              <w:rPr>
                <w:bCs/>
                <w:iCs/>
              </w:rPr>
              <w:t>либо отказ в выдаче специального разрешения.</w:t>
            </w:r>
          </w:p>
          <w:p w:rsidR="00040B46" w:rsidRDefault="00040B46" w:rsidP="00A36035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1202D6">
              <w:rPr>
                <w:b/>
              </w:rPr>
              <w:t>4. Способы получения документов, являющихся результатами предоставления «</w:t>
            </w:r>
            <w:proofErr w:type="spellStart"/>
            <w:r w:rsidRPr="001202D6">
              <w:rPr>
                <w:b/>
              </w:rPr>
              <w:t>подуслуги</w:t>
            </w:r>
            <w:proofErr w:type="spellEnd"/>
            <w:r w:rsidRPr="001202D6">
              <w:rPr>
                <w:b/>
              </w:rPr>
              <w:t>»</w:t>
            </w:r>
          </w:p>
          <w:p w:rsidR="00040B46" w:rsidRPr="00344868" w:rsidRDefault="00040B46" w:rsidP="00A36035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>
              <w:t>Лично, ч</w:t>
            </w:r>
            <w:r w:rsidRPr="00344868">
              <w:t>ере</w:t>
            </w:r>
            <w:r>
              <w:t>з уполномоченного представителя, ч</w:t>
            </w:r>
            <w:r w:rsidRPr="00344868">
              <w:t>ерез МФЦ.</w:t>
            </w:r>
          </w:p>
          <w:p w:rsidR="00040B46" w:rsidRDefault="00040B46" w:rsidP="00A36035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1202D6">
              <w:rPr>
                <w:b/>
              </w:rPr>
              <w:t>5. Сведения о наличии платы за предоставление «</w:t>
            </w:r>
            <w:proofErr w:type="spellStart"/>
            <w:r w:rsidRPr="001202D6">
              <w:rPr>
                <w:b/>
              </w:rPr>
              <w:t>подуслуги</w:t>
            </w:r>
            <w:proofErr w:type="spellEnd"/>
            <w:r w:rsidRPr="001202D6">
              <w:rPr>
                <w:b/>
              </w:rPr>
              <w:t>»</w:t>
            </w:r>
          </w:p>
          <w:p w:rsidR="00040B46" w:rsidRPr="001202D6" w:rsidRDefault="00040B46" w:rsidP="00A36035">
            <w:pPr>
              <w:pStyle w:val="a3"/>
              <w:spacing w:after="0"/>
              <w:ind w:left="0" w:firstLine="603"/>
              <w:jc w:val="both"/>
            </w:pPr>
            <w:r w:rsidRPr="009674B3">
              <w:t>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      </w:r>
          </w:p>
        </w:tc>
      </w:tr>
      <w:tr w:rsidR="00040B46" w:rsidRPr="0078357A" w:rsidTr="00A36035">
        <w:tc>
          <w:tcPr>
            <w:tcW w:w="4077" w:type="dxa"/>
            <w:shd w:val="clear" w:color="auto" w:fill="auto"/>
          </w:tcPr>
          <w:p w:rsidR="00040B46" w:rsidRPr="0078357A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8357A">
              <w:rPr>
                <w:rFonts w:ascii="Times New Roman" w:hAnsi="Times New Roman" w:cs="Times New Roman"/>
                <w:b/>
              </w:rPr>
              <w:lastRenderedPageBreak/>
              <w:t>Сведения о заявителях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040B46" w:rsidRPr="0078357A" w:rsidRDefault="00040B46" w:rsidP="00A36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shd w:val="clear" w:color="auto" w:fill="auto"/>
          </w:tcPr>
          <w:p w:rsidR="00040B46" w:rsidRPr="00344868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44868">
              <w:rPr>
                <w:b/>
              </w:rPr>
              <w:t>Исчерпывающие сведения о заявителях по каждой «</w:t>
            </w:r>
            <w:proofErr w:type="spellStart"/>
            <w:r w:rsidRPr="00344868">
              <w:rPr>
                <w:b/>
              </w:rPr>
              <w:t>подуслуге</w:t>
            </w:r>
            <w:proofErr w:type="spellEnd"/>
            <w:r w:rsidRPr="00344868">
              <w:rPr>
                <w:b/>
              </w:rPr>
              <w:t>»</w:t>
            </w:r>
          </w:p>
          <w:p w:rsidR="00040B46" w:rsidRPr="00344868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</w:p>
          <w:p w:rsidR="00040B46" w:rsidRDefault="00040B46" w:rsidP="00A36035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344868">
              <w:rPr>
                <w:b/>
              </w:rPr>
              <w:t>1. Категории лиц, имеющих право на получение «</w:t>
            </w:r>
            <w:proofErr w:type="spellStart"/>
            <w:r w:rsidRPr="00344868">
              <w:rPr>
                <w:b/>
              </w:rPr>
              <w:t>подуслуги</w:t>
            </w:r>
            <w:proofErr w:type="spellEnd"/>
            <w:r w:rsidRPr="00344868">
              <w:rPr>
                <w:b/>
              </w:rPr>
              <w:t>»</w:t>
            </w:r>
          </w:p>
          <w:p w:rsidR="00040B46" w:rsidRPr="00344868" w:rsidRDefault="00040B46" w:rsidP="00A36035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344868">
              <w:lastRenderedPageBreak/>
              <w:t>Юридические и физические лица, индивидуальные предприниматели, зарегистрированные в установленном порядке.</w:t>
            </w:r>
          </w:p>
          <w:p w:rsidR="00040B46" w:rsidRDefault="00040B46" w:rsidP="00A36035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344868">
              <w:rPr>
                <w:b/>
              </w:rPr>
              <w:t xml:space="preserve">2. Наименование документа, подтверждающего правомочие заявителя соответствующей категории на получение </w:t>
            </w:r>
            <w:r>
              <w:rPr>
                <w:b/>
              </w:rPr>
              <w:t>«</w:t>
            </w:r>
            <w:proofErr w:type="spellStart"/>
            <w:r w:rsidRPr="00344868"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>»</w:t>
            </w:r>
            <w:r w:rsidRPr="00344868">
              <w:rPr>
                <w:b/>
              </w:rPr>
              <w:t>, а также установленные требования к данному документу</w:t>
            </w:r>
          </w:p>
          <w:p w:rsidR="00040B46" w:rsidRPr="00344868" w:rsidRDefault="00040B46" w:rsidP="00A36035">
            <w:pPr>
              <w:pStyle w:val="a3"/>
              <w:spacing w:after="0"/>
              <w:ind w:left="0" w:firstLine="603"/>
              <w:jc w:val="both"/>
            </w:pPr>
            <w:r w:rsidRPr="00344868">
      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грузов.</w:t>
            </w:r>
          </w:p>
          <w:p w:rsidR="00040B46" w:rsidRDefault="00040B46" w:rsidP="00A36035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344868">
              <w:rPr>
                <w:b/>
              </w:rPr>
              <w:t xml:space="preserve">3. Наличие возможности подачи заявления на предоставление </w:t>
            </w:r>
            <w:r>
              <w:rPr>
                <w:b/>
              </w:rPr>
              <w:t>«</w:t>
            </w:r>
            <w:proofErr w:type="spellStart"/>
            <w:r w:rsidRPr="00344868"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>»</w:t>
            </w:r>
            <w:r w:rsidRPr="00344868">
              <w:rPr>
                <w:b/>
              </w:rPr>
              <w:t xml:space="preserve"> от имени заявителя</w:t>
            </w:r>
          </w:p>
          <w:p w:rsidR="00040B46" w:rsidRPr="00344868" w:rsidRDefault="00040B46" w:rsidP="00A36035">
            <w:pPr>
              <w:pStyle w:val="a3"/>
              <w:spacing w:after="0"/>
              <w:ind w:left="0" w:firstLine="603"/>
              <w:jc w:val="both"/>
            </w:pPr>
            <w:r>
              <w:t>Да.</w:t>
            </w:r>
          </w:p>
          <w:p w:rsidR="00040B46" w:rsidRDefault="00040B46" w:rsidP="00A36035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344868">
              <w:rPr>
                <w:b/>
              </w:rPr>
              <w:t>4. Исчерпывающий перечень лиц, имеющих право на подачу заявления от имени заявителя</w:t>
            </w:r>
          </w:p>
          <w:p w:rsidR="00040B46" w:rsidRPr="00344868" w:rsidRDefault="00040B46" w:rsidP="00A36035">
            <w:pPr>
              <w:pStyle w:val="a3"/>
              <w:spacing w:after="0"/>
              <w:ind w:left="0" w:firstLine="603"/>
              <w:jc w:val="both"/>
            </w:pPr>
            <w:r>
              <w:t>Нет.</w:t>
            </w:r>
          </w:p>
          <w:p w:rsidR="00040B46" w:rsidRDefault="00040B46" w:rsidP="00A36035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344868">
              <w:rPr>
                <w:b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040B46" w:rsidRPr="00EE0F96" w:rsidRDefault="00040B46" w:rsidP="00A36035">
            <w:pPr>
              <w:pStyle w:val="a3"/>
              <w:spacing w:after="0"/>
              <w:ind w:left="0" w:firstLine="603"/>
              <w:jc w:val="both"/>
            </w:pPr>
            <w:r w:rsidRPr="00344868"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040B46" w:rsidRPr="0078357A" w:rsidTr="00A36035">
        <w:tc>
          <w:tcPr>
            <w:tcW w:w="4077" w:type="dxa"/>
            <w:shd w:val="clear" w:color="auto" w:fill="auto"/>
          </w:tcPr>
          <w:p w:rsidR="00040B46" w:rsidRPr="0078357A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8357A">
              <w:rPr>
                <w:rFonts w:ascii="Times New Roman" w:hAnsi="Times New Roman" w:cs="Times New Roman"/>
                <w:b/>
              </w:rPr>
              <w:lastRenderedPageBreak/>
              <w:t xml:space="preserve">Документы, предоставляемые заявителем, для получения </w:t>
            </w:r>
            <w:r>
              <w:rPr>
                <w:rFonts w:ascii="Times New Roman" w:hAnsi="Times New Roman" w:cs="Times New Roman"/>
                <w:b/>
              </w:rPr>
              <w:t>муниципальной</w:t>
            </w:r>
            <w:r w:rsidRPr="0078357A">
              <w:rPr>
                <w:rFonts w:ascii="Times New Roman" w:hAnsi="Times New Roman" w:cs="Times New Roman"/>
                <w:b/>
              </w:rPr>
              <w:t xml:space="preserve"> услуги </w:t>
            </w:r>
          </w:p>
          <w:p w:rsidR="00040B46" w:rsidRPr="0078357A" w:rsidRDefault="00040B46" w:rsidP="00A36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shd w:val="clear" w:color="auto" w:fill="auto"/>
          </w:tcPr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44868">
              <w:rPr>
                <w:b/>
              </w:rPr>
              <w:t>Исчерпывающий перечень документов, которые предоставляются заявителем для получения муниципальной услуги, по каждой «</w:t>
            </w:r>
            <w:proofErr w:type="spellStart"/>
            <w:r w:rsidRPr="00344868">
              <w:rPr>
                <w:b/>
              </w:rPr>
              <w:t>подуслуге</w:t>
            </w:r>
            <w:proofErr w:type="spellEnd"/>
            <w:r w:rsidRPr="00344868">
              <w:rPr>
                <w:b/>
              </w:rPr>
              <w:t>»</w:t>
            </w:r>
          </w:p>
          <w:p w:rsidR="00040B46" w:rsidRPr="00344868" w:rsidRDefault="00040B46" w:rsidP="00A36035">
            <w:pPr>
              <w:pStyle w:val="a3"/>
              <w:spacing w:after="0"/>
              <w:ind w:left="0" w:firstLine="540"/>
              <w:jc w:val="both"/>
            </w:pP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44868">
              <w:rPr>
                <w:b/>
              </w:rPr>
              <w:t xml:space="preserve">1. Наименование документа 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3"/>
              <w:jc w:val="both"/>
            </w:pPr>
            <w:r w:rsidRPr="009B3FCF">
              <w:t>1. Заявление;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3"/>
              <w:jc w:val="both"/>
            </w:pPr>
            <w:r w:rsidRPr="009B3FCF">
              <w:t>2. Документы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3"/>
              <w:jc w:val="both"/>
            </w:pPr>
            <w:r w:rsidRPr="009B3FCF">
              <w:t>3.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груза;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3"/>
              <w:jc w:val="both"/>
            </w:pPr>
            <w:r w:rsidRPr="009B3FCF">
              <w:t>4. Сведения о технических требованиях к перевозке заявленного груза в транспортном положении;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3"/>
              <w:jc w:val="both"/>
            </w:pPr>
            <w:r w:rsidRPr="009B3FCF">
              <w:t>5. Документы, подтверждающие полномочия представителя, в случае подачи заявления представителем заявителя.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44868">
              <w:rPr>
                <w:b/>
              </w:rPr>
              <w:t>2. Количество необходимых экземпляров документа с указанием подлинник/копия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1"/>
              <w:jc w:val="both"/>
            </w:pPr>
            <w:r w:rsidRPr="009B3FCF">
              <w:t>1. 1 экз., подлинник;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1"/>
              <w:jc w:val="both"/>
            </w:pPr>
            <w:r w:rsidRPr="009B3FCF">
              <w:t>2. 1 экз., копия;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1"/>
              <w:jc w:val="both"/>
            </w:pPr>
            <w:r w:rsidRPr="009B3FCF">
              <w:t>3. 1 экз., подлинник;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1"/>
              <w:jc w:val="both"/>
            </w:pPr>
            <w:r w:rsidRPr="009B3FCF">
              <w:t>4. 1 экз., подлинник;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1"/>
              <w:jc w:val="both"/>
            </w:pPr>
            <w:r w:rsidRPr="009B3FCF">
              <w:t>5. 1 экз., подлинник.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44868">
              <w:rPr>
                <w:b/>
              </w:rPr>
              <w:t>3. Установление требования к документу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1"/>
              <w:jc w:val="both"/>
            </w:pPr>
            <w:r w:rsidRPr="009B3FCF">
              <w:t xml:space="preserve"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</w:t>
            </w:r>
            <w:r w:rsidRPr="009B3FCF">
              <w:lastRenderedPageBreak/>
              <w:t>транспортного средства, груза, марок и моделей транспортных средств, их государственных регистрационных знаков),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1"/>
              <w:jc w:val="both"/>
            </w:pPr>
            <w:r w:rsidRPr="009B3FCF">
      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колеса.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44868">
              <w:rPr>
                <w:b/>
              </w:rPr>
              <w:t>4. Форма и образец соответствующего документа (прикладывается к технологической схеме)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1"/>
            </w:pPr>
            <w:r w:rsidRPr="009B3FCF">
              <w:t>1. Приложение 1.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1"/>
            </w:pPr>
            <w:r w:rsidRPr="009B3FCF">
              <w:t xml:space="preserve">2. </w:t>
            </w:r>
            <w:r>
              <w:t>Нет.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1"/>
            </w:pPr>
            <w:r w:rsidRPr="009B3FCF">
              <w:t xml:space="preserve">3. Приложение 2. 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1"/>
            </w:pPr>
            <w:r w:rsidRPr="009B3FCF">
              <w:t xml:space="preserve">4. </w:t>
            </w:r>
            <w:r>
              <w:t>Нет.</w:t>
            </w:r>
          </w:p>
          <w:p w:rsidR="00040B46" w:rsidRPr="00344868" w:rsidRDefault="00040B46" w:rsidP="00A36035">
            <w:pPr>
              <w:pStyle w:val="a3"/>
              <w:spacing w:after="0"/>
              <w:ind w:left="0" w:firstLine="601"/>
              <w:jc w:val="both"/>
            </w:pPr>
            <w:r w:rsidRPr="009B3FCF">
              <w:t xml:space="preserve">5. </w:t>
            </w:r>
            <w:r>
              <w:t>Нет.</w:t>
            </w:r>
          </w:p>
        </w:tc>
      </w:tr>
      <w:tr w:rsidR="00040B46" w:rsidRPr="0078357A" w:rsidTr="00A36035">
        <w:tc>
          <w:tcPr>
            <w:tcW w:w="4077" w:type="dxa"/>
            <w:shd w:val="clear" w:color="auto" w:fill="auto"/>
          </w:tcPr>
          <w:p w:rsidR="00040B46" w:rsidRPr="0078357A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8357A">
              <w:rPr>
                <w:rFonts w:ascii="Times New Roman" w:hAnsi="Times New Roman" w:cs="Times New Roman"/>
                <w:b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</w:t>
            </w:r>
            <w:r>
              <w:rPr>
                <w:rFonts w:ascii="Times New Roman" w:hAnsi="Times New Roman" w:cs="Times New Roman"/>
                <w:b/>
              </w:rPr>
              <w:t>муниципальной</w:t>
            </w:r>
            <w:r w:rsidRPr="0078357A">
              <w:rPr>
                <w:rFonts w:ascii="Times New Roman" w:hAnsi="Times New Roman" w:cs="Times New Roman"/>
                <w:b/>
              </w:rPr>
              <w:t xml:space="preserve"> услуги </w:t>
            </w:r>
          </w:p>
          <w:p w:rsidR="00040B46" w:rsidRPr="0078357A" w:rsidRDefault="00040B46" w:rsidP="00A36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shd w:val="clear" w:color="auto" w:fill="auto"/>
          </w:tcPr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rPr>
                <w:b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9B3FCF">
              <w:rPr>
                <w:b/>
              </w:rPr>
              <w:t>подуслуге</w:t>
            </w:r>
            <w:proofErr w:type="spellEnd"/>
            <w:r w:rsidRPr="009B3FCF">
              <w:rPr>
                <w:b/>
              </w:rPr>
              <w:t>»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rPr>
                <w:b/>
              </w:rPr>
              <w:t>1. Наименование документа/ состав запрашиваемых сведений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t>1. Копия свидетельства о постановке заявителя (индивидуального предпринимателя или юридического лица) на учет в налоговом органе;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t>2. Копия документа, подтверждающего факт уплаты государственной пошлины.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rPr>
                <w:b/>
              </w:rPr>
              <w:t>2. Наименование органа (организации), в адрес которого направляется межведомственный запрос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3"/>
            </w:pPr>
            <w:r w:rsidRPr="009B3FCF">
              <w:t>1. Федеральн</w:t>
            </w:r>
            <w:r>
              <w:t>ая</w:t>
            </w:r>
            <w:r w:rsidRPr="009B3FCF">
              <w:t xml:space="preserve"> налогов</w:t>
            </w:r>
            <w:r>
              <w:t>ая</w:t>
            </w:r>
            <w:r w:rsidRPr="009B3FCF">
              <w:t xml:space="preserve"> служб</w:t>
            </w:r>
            <w:r>
              <w:t>а;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3"/>
            </w:pPr>
            <w:r w:rsidRPr="009B3FCF">
              <w:t>2. Федерально</w:t>
            </w:r>
            <w:r>
              <w:t>е</w:t>
            </w:r>
            <w:r w:rsidRPr="009B3FCF">
              <w:t xml:space="preserve"> казначейств</w:t>
            </w:r>
            <w:r>
              <w:t>о</w:t>
            </w:r>
            <w:r w:rsidRPr="009B3FCF">
              <w:t>.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rPr>
                <w:b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9B3FCF">
              <w:rPr>
                <w:b/>
              </w:rPr>
              <w:t>необходимых</w:t>
            </w:r>
            <w:proofErr w:type="gramEnd"/>
            <w:r w:rsidRPr="009B3FCF">
              <w:rPr>
                <w:b/>
              </w:rPr>
              <w:t xml:space="preserve"> для предоставления услуги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540"/>
            </w:pPr>
            <w:r w:rsidRPr="009B3FCF"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rPr>
                <w:b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3"/>
            </w:pPr>
            <w:r w:rsidRPr="009B3FCF">
              <w:t>Срок подготовки межведомственного запроса - в течение одного рабочего дня с момента принятия решения о выдаче специального разрешения.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3"/>
            </w:pPr>
            <w:r w:rsidRPr="009B3FCF">
              <w:t>Срок направления ответа на межведомственный запрос – не более 5 дней.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rPr>
                <w:b/>
              </w:rPr>
              <w:t>5. Сотрудник, ответственный за осуществление межведомственного запроса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603"/>
            </w:pPr>
            <w:r w:rsidRPr="009B3FCF">
              <w:t xml:space="preserve">Сотрудник </w:t>
            </w:r>
            <w:r>
              <w:t xml:space="preserve">администрации </w:t>
            </w:r>
            <w:proofErr w:type="spellStart"/>
            <w:r>
              <w:t>Россошанского</w:t>
            </w:r>
            <w:proofErr w:type="spellEnd"/>
            <w:r>
              <w:t xml:space="preserve"> муниципального района Воронежской области</w:t>
            </w:r>
            <w:r w:rsidRPr="009B3FCF">
              <w:t>.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rPr>
                <w:b/>
              </w:rPr>
              <w:t>6. Форма и образец заполнения межведомственного запроса</w:t>
            </w:r>
          </w:p>
          <w:p w:rsidR="00040B46" w:rsidRPr="009B3FCF" w:rsidRDefault="00040B46" w:rsidP="00A36035">
            <w:pPr>
              <w:pStyle w:val="a3"/>
              <w:spacing w:after="0"/>
              <w:ind w:left="0" w:firstLine="540"/>
              <w:jc w:val="both"/>
            </w:pPr>
            <w:r>
              <w:t>Нет.</w:t>
            </w:r>
          </w:p>
        </w:tc>
      </w:tr>
      <w:tr w:rsidR="00040B46" w:rsidRPr="0078357A" w:rsidTr="00A36035">
        <w:tc>
          <w:tcPr>
            <w:tcW w:w="4077" w:type="dxa"/>
            <w:shd w:val="clear" w:color="auto" w:fill="auto"/>
          </w:tcPr>
          <w:p w:rsidR="00040B46" w:rsidRPr="0078357A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8357A">
              <w:rPr>
                <w:rFonts w:ascii="Times New Roman" w:hAnsi="Times New Roman" w:cs="Times New Roman"/>
                <w:b/>
              </w:rPr>
              <w:lastRenderedPageBreak/>
              <w:t xml:space="preserve">Технологические процессы предоставления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муниципальной </w:t>
            </w:r>
            <w:r w:rsidRPr="0078357A">
              <w:rPr>
                <w:rFonts w:ascii="Times New Roman" w:hAnsi="Times New Roman" w:cs="Times New Roman"/>
                <w:b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</w:rPr>
              <w:t>по каждой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040B46" w:rsidRPr="0078357A" w:rsidRDefault="00040B46" w:rsidP="00A36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shd w:val="clear" w:color="auto" w:fill="auto"/>
          </w:tcPr>
          <w:p w:rsidR="00040B46" w:rsidRPr="009B3FCF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rPr>
                <w:b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9B3FCF">
              <w:rPr>
                <w:b/>
              </w:rPr>
              <w:t>подуслуги</w:t>
            </w:r>
            <w:proofErr w:type="spellEnd"/>
            <w:r w:rsidRPr="009B3FCF">
              <w:rPr>
                <w:b/>
              </w:rPr>
              <w:t>».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040B46" w:rsidRDefault="00040B46" w:rsidP="00A360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lace">
              <w:r w:rsidRPr="009674B3">
                <w:rPr>
                  <w:rFonts w:ascii="Times New Roman" w:hAnsi="Times New Roman" w:cs="Times New Roman"/>
                  <w:b/>
                  <w:lang w:val="en-US"/>
                </w:rPr>
                <w:t>I</w:t>
              </w:r>
              <w:r w:rsidRPr="009674B3">
                <w:rPr>
                  <w:rFonts w:ascii="Times New Roman" w:hAnsi="Times New Roman" w:cs="Times New Roman"/>
                  <w:b/>
                </w:rPr>
                <w:t>.</w:t>
              </w:r>
            </w:smartTag>
            <w:r w:rsidRPr="009674B3">
              <w:rPr>
                <w:rFonts w:ascii="Times New Roman" w:hAnsi="Times New Roman" w:cs="Times New Roman"/>
                <w:b/>
              </w:rPr>
              <w:t xml:space="preserve"> Наименование «</w:t>
            </w:r>
            <w:proofErr w:type="spellStart"/>
            <w:r w:rsidRPr="009674B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9674B3">
              <w:rPr>
                <w:rFonts w:ascii="Times New Roman" w:hAnsi="Times New Roman" w:cs="Times New Roman"/>
                <w:b/>
              </w:rPr>
              <w:t>»</w:t>
            </w:r>
          </w:p>
          <w:p w:rsidR="00040B46" w:rsidRPr="00A468A7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A468A7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</w:t>
            </w:r>
            <w:proofErr w:type="gramEnd"/>
            <w:r w:rsidRPr="00A468A7">
              <w:rPr>
                <w:rFonts w:ascii="Times New Roman" w:hAnsi="Times New Roman" w:cs="Times New Roman"/>
              </w:rPr>
              <w:t xml:space="preserve"> значения муниципального района, участкам таких автомобильных дорог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rPr>
                <w:b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040B46" w:rsidRPr="0003657C" w:rsidRDefault="00040B46" w:rsidP="00A36035">
            <w:pPr>
              <w:pStyle w:val="a3"/>
              <w:spacing w:after="0"/>
              <w:ind w:left="0" w:firstLine="603"/>
            </w:pPr>
            <w:r w:rsidRPr="0003657C">
              <w:t>1. Прием заявления и документов;</w:t>
            </w:r>
          </w:p>
          <w:p w:rsidR="00040B46" w:rsidRPr="0003657C" w:rsidRDefault="00040B46" w:rsidP="00A36035">
            <w:pPr>
              <w:pStyle w:val="a3"/>
              <w:spacing w:after="0"/>
              <w:ind w:left="0" w:firstLine="603"/>
            </w:pPr>
            <w:r w:rsidRPr="0003657C">
              <w:t>2. Согласование маршрута с владельцами автомобильных дорог;</w:t>
            </w:r>
          </w:p>
          <w:p w:rsidR="00040B46" w:rsidRPr="0003657C" w:rsidRDefault="00040B46" w:rsidP="00A36035">
            <w:pPr>
              <w:pStyle w:val="a3"/>
              <w:spacing w:after="0"/>
              <w:ind w:left="0" w:firstLine="603"/>
            </w:pPr>
            <w:r w:rsidRPr="0003657C">
              <w:t>3. Выдача (направление) подготовленных документов заявителю.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rPr>
                <w:b/>
              </w:rPr>
              <w:t>1.2. Ответственные специалисты по каждому действию</w:t>
            </w:r>
          </w:p>
          <w:p w:rsidR="00040B46" w:rsidRPr="00AD0120" w:rsidRDefault="00040B46" w:rsidP="00A36035">
            <w:pPr>
              <w:pStyle w:val="2"/>
              <w:shd w:val="clear" w:color="auto" w:fill="auto"/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AD0120">
              <w:rPr>
                <w:rStyle w:val="11"/>
                <w:sz w:val="24"/>
                <w:szCs w:val="24"/>
              </w:rPr>
              <w:t>Специалист ответственный за предоставление услуги.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rPr>
                <w:b/>
              </w:rPr>
              <w:t>1.3. Среднее время выполнения каждого действия</w:t>
            </w:r>
          </w:p>
          <w:p w:rsidR="00040B46" w:rsidRPr="0003657C" w:rsidRDefault="00040B46" w:rsidP="00A36035">
            <w:pPr>
              <w:pStyle w:val="a3"/>
              <w:spacing w:after="0"/>
              <w:ind w:left="0" w:firstLine="603"/>
            </w:pPr>
            <w:r w:rsidRPr="0003657C">
              <w:t>1. 1 день;</w:t>
            </w:r>
          </w:p>
          <w:p w:rsidR="00040B46" w:rsidRPr="0003657C" w:rsidRDefault="00040B46" w:rsidP="00A36035">
            <w:pPr>
              <w:pStyle w:val="a3"/>
              <w:spacing w:after="0"/>
              <w:ind w:left="0" w:firstLine="603"/>
            </w:pPr>
            <w:r w:rsidRPr="0003657C">
              <w:t>2. 5 рабочих дней;</w:t>
            </w:r>
          </w:p>
          <w:p w:rsidR="00040B46" w:rsidRPr="0003657C" w:rsidRDefault="00040B46" w:rsidP="00A36035">
            <w:pPr>
              <w:pStyle w:val="a3"/>
              <w:spacing w:after="0"/>
              <w:ind w:left="0" w:firstLine="603"/>
            </w:pPr>
            <w:r w:rsidRPr="0003657C">
              <w:t>3. 1 рабочий день.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rPr>
                <w:b/>
              </w:rPr>
              <w:t>1.4. Ресурсы, необходимые для выполнения действия (документационные и технологические)</w:t>
            </w:r>
          </w:p>
          <w:p w:rsidR="00040B46" w:rsidRPr="0003657C" w:rsidRDefault="00040B46" w:rsidP="00A36035">
            <w:pPr>
              <w:pStyle w:val="a3"/>
              <w:spacing w:after="0"/>
              <w:ind w:left="0" w:firstLine="603"/>
            </w:pPr>
            <w:r w:rsidRPr="0003657C">
              <w:t>1. Нормативные правовые акты, регулирующие предоставление муниципальной услуги;</w:t>
            </w:r>
          </w:p>
          <w:p w:rsidR="00040B46" w:rsidRPr="0003657C" w:rsidRDefault="00040B46" w:rsidP="00A36035">
            <w:pPr>
              <w:pStyle w:val="a3"/>
              <w:spacing w:after="0"/>
              <w:ind w:left="0" w:firstLine="603"/>
            </w:pPr>
            <w:r w:rsidRPr="0003657C">
              <w:t>2. Автоматизированное рабочее место, подключенное к СМЭВ и АИС «МФЦ».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B3FCF">
              <w:rPr>
                <w:b/>
              </w:rPr>
              <w:t>1.5. Возможные сценарии дальнейшего предоставления «</w:t>
            </w:r>
            <w:proofErr w:type="spellStart"/>
            <w:r w:rsidRPr="009B3FCF">
              <w:rPr>
                <w:b/>
              </w:rPr>
              <w:t>подслуги</w:t>
            </w:r>
            <w:proofErr w:type="spellEnd"/>
            <w:r w:rsidRPr="009B3FCF">
              <w:rPr>
                <w:b/>
              </w:rPr>
              <w:t>» в зависимости от результатов выполнения действия</w:t>
            </w:r>
          </w:p>
          <w:p w:rsidR="00040B46" w:rsidRPr="00EE0F96" w:rsidRDefault="00040B46" w:rsidP="00A36035">
            <w:pPr>
              <w:pStyle w:val="a3"/>
              <w:spacing w:after="0"/>
              <w:ind w:left="0" w:firstLine="540"/>
              <w:jc w:val="both"/>
            </w:pPr>
            <w:r>
              <w:t>Нет.</w:t>
            </w:r>
          </w:p>
        </w:tc>
      </w:tr>
      <w:tr w:rsidR="00040B46" w:rsidRPr="0078357A" w:rsidTr="00A36035">
        <w:tc>
          <w:tcPr>
            <w:tcW w:w="4077" w:type="dxa"/>
            <w:shd w:val="clear" w:color="auto" w:fill="auto"/>
          </w:tcPr>
          <w:p w:rsidR="00040B46" w:rsidRPr="0078357A" w:rsidRDefault="00040B46" w:rsidP="00A360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15" w:type="dxa"/>
            <w:shd w:val="clear" w:color="auto" w:fill="auto"/>
          </w:tcPr>
          <w:p w:rsidR="00040B46" w:rsidRPr="00B11D6F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B11D6F">
              <w:rPr>
                <w:b/>
              </w:rPr>
              <w:t xml:space="preserve">Исчерпывающая информация о результатах </w:t>
            </w:r>
            <w:r>
              <w:rPr>
                <w:b/>
              </w:rPr>
              <w:t>каждой «</w:t>
            </w:r>
            <w:proofErr w:type="spellStart"/>
            <w:r>
              <w:rPr>
                <w:b/>
              </w:rPr>
              <w:t>под</w:t>
            </w:r>
            <w:r w:rsidRPr="00B11D6F">
              <w:rPr>
                <w:b/>
              </w:rPr>
              <w:t>услуги</w:t>
            </w:r>
            <w:proofErr w:type="spellEnd"/>
            <w:r>
              <w:rPr>
                <w:b/>
              </w:rPr>
              <w:t>»</w:t>
            </w:r>
            <w:r w:rsidRPr="00B11D6F">
              <w:rPr>
                <w:b/>
              </w:rPr>
              <w:t xml:space="preserve"> </w:t>
            </w:r>
          </w:p>
          <w:p w:rsidR="00040B46" w:rsidRPr="00B11D6F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B11D6F">
              <w:rPr>
                <w:b/>
              </w:rPr>
              <w:t>1. Документы, являющиеся результатом услуги</w:t>
            </w:r>
          </w:p>
          <w:p w:rsidR="00040B46" w:rsidRPr="009674B3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9674B3">
              <w:t xml:space="preserve">Специальное разрешение </w:t>
            </w:r>
            <w:r w:rsidRPr="009674B3">
              <w:rPr>
                <w:bCs/>
                <w:iCs/>
              </w:rPr>
              <w:t>либо отказ в выдаче специального разрешения</w:t>
            </w:r>
            <w:r w:rsidRPr="009674B3">
              <w:rPr>
                <w:b/>
              </w:rPr>
              <w:t>.</w:t>
            </w:r>
          </w:p>
          <w:p w:rsidR="00040B46" w:rsidRPr="00B11D6F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B11D6F">
              <w:rPr>
                <w:b/>
              </w:rPr>
              <w:t>2. Требования к документам, являющимся результатом услуги</w:t>
            </w:r>
          </w:p>
          <w:p w:rsidR="00040B46" w:rsidRPr="009674B3" w:rsidRDefault="00040B46" w:rsidP="00A36035">
            <w:pPr>
              <w:pStyle w:val="a3"/>
              <w:spacing w:after="0"/>
              <w:ind w:left="0" w:firstLine="540"/>
              <w:jc w:val="both"/>
            </w:pPr>
            <w:r w:rsidRPr="009674B3">
              <w:t>Нет.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B11D6F">
              <w:rPr>
                <w:b/>
              </w:rPr>
              <w:t>3. Характеристика результата (</w:t>
            </w:r>
            <w:proofErr w:type="gramStart"/>
            <w:r w:rsidRPr="00B11D6F">
              <w:rPr>
                <w:b/>
              </w:rPr>
              <w:t>положительный</w:t>
            </w:r>
            <w:proofErr w:type="gramEnd"/>
            <w:r w:rsidRPr="00B11D6F">
              <w:rPr>
                <w:b/>
              </w:rPr>
              <w:t>, отрицательный)</w:t>
            </w:r>
          </w:p>
          <w:p w:rsidR="00040B46" w:rsidRPr="00B11D6F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t>Выдача с</w:t>
            </w:r>
            <w:r w:rsidRPr="009674B3">
              <w:t>пециально</w:t>
            </w:r>
            <w:r>
              <w:t>го</w:t>
            </w:r>
            <w:r w:rsidRPr="009674B3">
              <w:t xml:space="preserve"> разрешени</w:t>
            </w:r>
            <w:r>
              <w:t>я -</w:t>
            </w:r>
            <w:r w:rsidRPr="009674B3">
              <w:t xml:space="preserve"> </w:t>
            </w:r>
            <w:r w:rsidRPr="00B11D6F">
              <w:t>положительный результат</w:t>
            </w:r>
            <w:r>
              <w:t xml:space="preserve">, </w:t>
            </w:r>
            <w:r w:rsidRPr="009674B3">
              <w:rPr>
                <w:bCs/>
                <w:iCs/>
              </w:rPr>
              <w:t>отказ в выдаче специального разрешения</w:t>
            </w:r>
            <w:r w:rsidRPr="009674B3">
              <w:t xml:space="preserve"> </w:t>
            </w:r>
            <w:r>
              <w:t>–</w:t>
            </w:r>
            <w:r w:rsidRPr="00B11D6F">
              <w:t xml:space="preserve"> отрицательный</w:t>
            </w:r>
            <w:r>
              <w:t xml:space="preserve"> </w:t>
            </w:r>
            <w:r w:rsidRPr="00B11D6F">
              <w:t>результат</w:t>
            </w:r>
            <w:r>
              <w:t>.</w:t>
            </w:r>
          </w:p>
          <w:p w:rsidR="00040B46" w:rsidRDefault="00040B46" w:rsidP="00A36035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B11D6F">
              <w:rPr>
                <w:b/>
              </w:rPr>
              <w:t>4. Способ получения результата</w:t>
            </w:r>
          </w:p>
          <w:p w:rsidR="00040B46" w:rsidRPr="009674B3" w:rsidRDefault="00040B46" w:rsidP="00A36035">
            <w:pPr>
              <w:pStyle w:val="a3"/>
              <w:spacing w:after="0"/>
              <w:ind w:left="0" w:firstLine="540"/>
              <w:jc w:val="both"/>
            </w:pPr>
            <w:r w:rsidRPr="009674B3">
              <w:lastRenderedPageBreak/>
              <w:t>Л</w:t>
            </w:r>
            <w:r w:rsidRPr="00B11D6F">
              <w:t>ично, через полномочного представителя, через МФЦ</w:t>
            </w:r>
            <w:r>
              <w:t>.</w:t>
            </w:r>
          </w:p>
        </w:tc>
      </w:tr>
    </w:tbl>
    <w:p w:rsidR="00040B46" w:rsidRDefault="00040B46" w:rsidP="00040B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040B46" w:rsidRDefault="00040B46" w:rsidP="00040B46">
      <w:pPr>
        <w:rPr>
          <w:rFonts w:ascii="Times New Roman" w:hAnsi="Times New Roman" w:cs="Times New Roman"/>
          <w:sz w:val="26"/>
          <w:szCs w:val="26"/>
        </w:rPr>
      </w:pPr>
    </w:p>
    <w:p w:rsidR="00040B46" w:rsidRPr="00AD0120" w:rsidRDefault="00040B46" w:rsidP="00040B46">
      <w:pPr>
        <w:rPr>
          <w:rFonts w:ascii="Times New Roman" w:hAnsi="Times New Roman" w:cs="Times New Roman"/>
          <w:sz w:val="28"/>
          <w:szCs w:val="28"/>
        </w:rPr>
        <w:sectPr w:rsidR="00040B46" w:rsidRPr="00AD0120" w:rsidSect="00A21959">
          <w:pgSz w:w="16838" w:h="11906" w:orient="landscape"/>
          <w:pgMar w:top="567" w:right="1134" w:bottom="142" w:left="1134" w:header="708" w:footer="708" w:gutter="0"/>
          <w:cols w:space="708"/>
          <w:docGrid w:linePitch="360"/>
        </w:sectPr>
      </w:pPr>
      <w:r w:rsidRPr="00AD012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D012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AD012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</w:t>
      </w:r>
      <w:proofErr w:type="spellStart"/>
      <w:r w:rsidRPr="00AD0120">
        <w:rPr>
          <w:rFonts w:ascii="Times New Roman" w:hAnsi="Times New Roman" w:cs="Times New Roman"/>
          <w:sz w:val="28"/>
          <w:szCs w:val="28"/>
        </w:rPr>
        <w:t>Е.Г.Гольева</w:t>
      </w:r>
      <w:proofErr w:type="spellEnd"/>
    </w:p>
    <w:p w:rsidR="00040B46" w:rsidRPr="00C05BE0" w:rsidRDefault="00040B46" w:rsidP="00040B46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  <w:r w:rsidRPr="00C05BE0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040B46" w:rsidRDefault="00040B46" w:rsidP="00040B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0B46" w:rsidRPr="00C05BE0" w:rsidRDefault="00040B46" w:rsidP="00040B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0B46" w:rsidRPr="00C05BE0" w:rsidRDefault="00040B46" w:rsidP="00040B46">
      <w:pPr>
        <w:pStyle w:val="ConsPlusNonformat"/>
        <w:ind w:left="4320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Реквизиты заявителя</w:t>
      </w:r>
    </w:p>
    <w:p w:rsidR="00040B46" w:rsidRPr="006417A0" w:rsidRDefault="00040B46" w:rsidP="00040B46">
      <w:pPr>
        <w:pStyle w:val="ConsPlusNonformat"/>
        <w:ind w:left="43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17A0">
        <w:rPr>
          <w:rFonts w:ascii="Times New Roman" w:hAnsi="Times New Roman" w:cs="Times New Roman"/>
          <w:i/>
          <w:sz w:val="28"/>
          <w:szCs w:val="28"/>
        </w:rPr>
        <w:t>(наименование, адрес (местонахождение)</w:t>
      </w:r>
      <w:proofErr w:type="gramEnd"/>
    </w:p>
    <w:p w:rsidR="00040B46" w:rsidRPr="006417A0" w:rsidRDefault="00040B46" w:rsidP="00040B46">
      <w:pPr>
        <w:pStyle w:val="ConsPlusNonformat"/>
        <w:ind w:left="4320"/>
        <w:rPr>
          <w:rFonts w:ascii="Times New Roman" w:hAnsi="Times New Roman" w:cs="Times New Roman"/>
          <w:i/>
          <w:sz w:val="28"/>
          <w:szCs w:val="28"/>
        </w:rPr>
      </w:pPr>
      <w:r w:rsidRPr="006417A0">
        <w:rPr>
          <w:rFonts w:ascii="Times New Roman" w:hAnsi="Times New Roman" w:cs="Times New Roman"/>
          <w:i/>
          <w:sz w:val="28"/>
          <w:szCs w:val="28"/>
        </w:rPr>
        <w:t xml:space="preserve">- для  юридических  лиц, </w:t>
      </w:r>
    </w:p>
    <w:p w:rsidR="00040B46" w:rsidRPr="006417A0" w:rsidRDefault="00040B46" w:rsidP="00040B46">
      <w:pPr>
        <w:pStyle w:val="ConsPlusNonformat"/>
        <w:ind w:left="4320"/>
        <w:rPr>
          <w:rFonts w:ascii="Times New Roman" w:hAnsi="Times New Roman" w:cs="Times New Roman"/>
          <w:i/>
          <w:sz w:val="28"/>
          <w:szCs w:val="28"/>
        </w:rPr>
      </w:pPr>
      <w:r w:rsidRPr="006417A0">
        <w:rPr>
          <w:rFonts w:ascii="Times New Roman" w:hAnsi="Times New Roman" w:cs="Times New Roman"/>
          <w:i/>
          <w:sz w:val="28"/>
          <w:szCs w:val="28"/>
        </w:rPr>
        <w:t xml:space="preserve">Ф.И.О., адрес места жительства - для  </w:t>
      </w:r>
      <w:proofErr w:type="gramStart"/>
      <w:r w:rsidRPr="006417A0">
        <w:rPr>
          <w:rFonts w:ascii="Times New Roman" w:hAnsi="Times New Roman" w:cs="Times New Roman"/>
          <w:i/>
          <w:sz w:val="28"/>
          <w:szCs w:val="28"/>
        </w:rPr>
        <w:t>индивидуальных</w:t>
      </w:r>
      <w:proofErr w:type="gramEnd"/>
    </w:p>
    <w:p w:rsidR="00040B46" w:rsidRPr="006417A0" w:rsidRDefault="00040B46" w:rsidP="00040B46">
      <w:pPr>
        <w:pStyle w:val="ConsPlusNonformat"/>
        <w:ind w:left="4320"/>
        <w:rPr>
          <w:rFonts w:ascii="Times New Roman" w:hAnsi="Times New Roman" w:cs="Times New Roman"/>
          <w:i/>
          <w:sz w:val="28"/>
          <w:szCs w:val="28"/>
        </w:rPr>
      </w:pPr>
      <w:r w:rsidRPr="006417A0">
        <w:rPr>
          <w:rFonts w:ascii="Times New Roman" w:hAnsi="Times New Roman" w:cs="Times New Roman"/>
          <w:i/>
          <w:sz w:val="28"/>
          <w:szCs w:val="28"/>
        </w:rPr>
        <w:t>предпринимателей и физических лиц)</w:t>
      </w:r>
    </w:p>
    <w:p w:rsidR="00040B46" w:rsidRPr="00C05BE0" w:rsidRDefault="00040B46" w:rsidP="00040B46">
      <w:pPr>
        <w:pStyle w:val="ConsPlusNonformat"/>
        <w:ind w:left="4320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Исх. от 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5BE0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040B46" w:rsidRPr="00C05BE0" w:rsidRDefault="00040B46" w:rsidP="00040B46">
      <w:pPr>
        <w:pStyle w:val="ConsPlusNonformat"/>
        <w:ind w:left="4320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040B46" w:rsidRPr="00C05BE0" w:rsidRDefault="00040B46" w:rsidP="00040B46">
      <w:pPr>
        <w:pStyle w:val="ConsPlusNonformat"/>
        <w:ind w:left="4320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дата 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5BE0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040B46" w:rsidRPr="00C05BE0" w:rsidRDefault="00040B46" w:rsidP="00040B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0B46" w:rsidRPr="00C05BE0" w:rsidRDefault="00040B46" w:rsidP="00040B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8"/>
      <w:bookmarkEnd w:id="0"/>
      <w:r w:rsidRPr="00C05B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40B46" w:rsidRPr="00C05BE0" w:rsidRDefault="00040B46" w:rsidP="00040B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на получение специального </w:t>
      </w:r>
      <w:proofErr w:type="gramStart"/>
      <w:r w:rsidRPr="00C05BE0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C05BE0"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040B46" w:rsidRPr="00C05BE0" w:rsidRDefault="00040B46" w:rsidP="00040B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040B46" w:rsidRPr="00681D09" w:rsidTr="00A36035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040B46" w:rsidRPr="00681D09" w:rsidTr="00A36035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ИНН, ОГРН/ОГРИП владельца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</w:t>
            </w:r>
            <w:hyperlink w:anchor="Par449" w:history="1">
              <w:r w:rsidRPr="00C05B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                                                       </w:t>
            </w:r>
          </w:p>
        </w:tc>
      </w:tr>
      <w:tr w:rsidR="00040B46" w:rsidRPr="00681D09" w:rsidTr="00A36035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нет         </w:t>
            </w:r>
          </w:p>
        </w:tc>
      </w:tr>
      <w:tr w:rsidR="00040B46" w:rsidRPr="00681D09" w:rsidTr="00A36035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450" w:history="1">
              <w:r w:rsidRPr="00C05B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      </w:t>
            </w:r>
          </w:p>
        </w:tc>
      </w:tr>
      <w:tr w:rsidR="00040B46" w:rsidRPr="00681D09" w:rsidTr="00A36035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  <w:proofErr w:type="gramEnd"/>
          </w:p>
        </w:tc>
      </w:tr>
      <w:tr w:rsidR="00040B46" w:rsidRPr="00681D09" w:rsidTr="00A36035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                            </w:t>
            </w:r>
          </w:p>
        </w:tc>
      </w:tr>
      <w:tr w:rsidR="00040B46" w:rsidRPr="00681D09" w:rsidTr="00A36035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Масса транспортного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(автопоезда)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тягача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(полуприцепа)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    </w:t>
            </w:r>
          </w:p>
        </w:tc>
      </w:tr>
      <w:tr w:rsidR="00040B46" w:rsidRPr="00681D09" w:rsidTr="00A36035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транспортного средства (автопоезда):                            </w:t>
            </w:r>
          </w:p>
        </w:tc>
      </w:tr>
      <w:tr w:rsidR="00040B46" w:rsidRPr="00681D09" w:rsidTr="00A36035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Высота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радиус поворота с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грузом (м)                        </w:t>
            </w:r>
          </w:p>
        </w:tc>
      </w:tr>
      <w:tr w:rsidR="00040B46" w:rsidRPr="00681D09" w:rsidTr="00A36035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автомобиля         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максимальная скорость движения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>транспортного средства (автопоезда) (</w:t>
            </w:r>
            <w:proofErr w:type="gramStart"/>
            <w:r w:rsidRPr="00C05BE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rHeight w:val="54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Оплату гарантируем                                                       </w:t>
            </w:r>
          </w:p>
        </w:tc>
      </w:tr>
      <w:tr w:rsidR="00040B46" w:rsidRPr="00681D09" w:rsidTr="00A36035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786972" w:rsidRDefault="00040B46" w:rsidP="00A360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B46" w:rsidRPr="00681D09" w:rsidTr="00A36035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Pr="00C05BE0" w:rsidRDefault="00040B46" w:rsidP="00A360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(фамилия)           </w:t>
            </w:r>
          </w:p>
        </w:tc>
      </w:tr>
    </w:tbl>
    <w:p w:rsidR="00040B46" w:rsidRPr="00C05BE0" w:rsidRDefault="00040B46" w:rsidP="00040B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5BE0">
        <w:rPr>
          <w:rFonts w:ascii="Times New Roman" w:hAnsi="Times New Roman"/>
          <w:sz w:val="28"/>
          <w:szCs w:val="28"/>
        </w:rPr>
        <w:t>--------------------------------</w:t>
      </w:r>
    </w:p>
    <w:p w:rsidR="00040B46" w:rsidRPr="00C05BE0" w:rsidRDefault="00040B46" w:rsidP="00040B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49"/>
      <w:bookmarkEnd w:id="1"/>
      <w:r w:rsidRPr="00C05BE0">
        <w:rPr>
          <w:rFonts w:ascii="Times New Roman" w:hAnsi="Times New Roman"/>
          <w:sz w:val="28"/>
          <w:szCs w:val="28"/>
        </w:rPr>
        <w:t>&lt;*&gt; Для российских владельцев транспортных средств.</w:t>
      </w:r>
    </w:p>
    <w:p w:rsidR="00040B46" w:rsidRPr="00C05BE0" w:rsidRDefault="00040B46" w:rsidP="00040B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50"/>
      <w:bookmarkEnd w:id="2"/>
      <w:r w:rsidRPr="00C05BE0">
        <w:rPr>
          <w:rFonts w:ascii="Times New Roman" w:hAnsi="Times New Roman"/>
          <w:sz w:val="28"/>
          <w:szCs w:val="28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040B46" w:rsidRDefault="00040B46" w:rsidP="00040B46"/>
    <w:p w:rsidR="00040B46" w:rsidRDefault="00040B46" w:rsidP="00040B46"/>
    <w:p w:rsidR="00FB721F" w:rsidRPr="00040B46" w:rsidRDefault="00FB721F" w:rsidP="00040B46"/>
    <w:sectPr w:rsidR="00FB721F" w:rsidRPr="00040B46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41A"/>
    <w:multiLevelType w:val="multilevel"/>
    <w:tmpl w:val="591CEF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83D9E"/>
    <w:multiLevelType w:val="multilevel"/>
    <w:tmpl w:val="D4D8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E6CA2"/>
    <w:multiLevelType w:val="multilevel"/>
    <w:tmpl w:val="06A2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4">
    <w:nsid w:val="1E4F6861"/>
    <w:multiLevelType w:val="hybridMultilevel"/>
    <w:tmpl w:val="4B101508"/>
    <w:lvl w:ilvl="0" w:tplc="290279C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29D4"/>
    <w:multiLevelType w:val="multilevel"/>
    <w:tmpl w:val="2012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E6BCE"/>
    <w:multiLevelType w:val="multilevel"/>
    <w:tmpl w:val="8ED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47C8A"/>
    <w:multiLevelType w:val="multilevel"/>
    <w:tmpl w:val="7EE0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952775"/>
    <w:multiLevelType w:val="multilevel"/>
    <w:tmpl w:val="73A8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2636"/>
    <w:rsid w:val="0002737D"/>
    <w:rsid w:val="00040B46"/>
    <w:rsid w:val="00161B64"/>
    <w:rsid w:val="003D5B24"/>
    <w:rsid w:val="00532636"/>
    <w:rsid w:val="0074590A"/>
    <w:rsid w:val="00A80314"/>
    <w:rsid w:val="00FB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36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040B4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2636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32636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ычный.Название подразделения"/>
    <w:rsid w:val="0053263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7">
    <w:name w:val="Основной текст_"/>
    <w:basedOn w:val="a0"/>
    <w:link w:val="2"/>
    <w:rsid w:val="00532636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rsid w:val="00532636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532636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a8">
    <w:name w:val="No Spacing"/>
    <w:uiPriority w:val="1"/>
    <w:qFormat/>
    <w:rsid w:val="0053263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styleId="a9">
    <w:name w:val="Hyperlink"/>
    <w:rsid w:val="0002737D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0273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2737D"/>
    <w:rPr>
      <w:rFonts w:ascii="Arial" w:eastAsia="Times New Roman" w:hAnsi="Arial" w:cs="Arial"/>
      <w:sz w:val="20"/>
      <w:szCs w:val="20"/>
      <w:lang w:eastAsia="ar-SA"/>
    </w:rPr>
  </w:style>
  <w:style w:type="table" w:styleId="aa">
    <w:name w:val="Table Grid"/>
    <w:basedOn w:val="a1"/>
    <w:rsid w:val="000273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02737D"/>
    <w:rPr>
      <w:sz w:val="24"/>
      <w:szCs w:val="24"/>
      <w:lang w:eastAsia="ru-RU" w:bidi="ar-SA"/>
    </w:rPr>
  </w:style>
  <w:style w:type="character" w:customStyle="1" w:styleId="135pt">
    <w:name w:val="Основной текст + 13;5 pt"/>
    <w:basedOn w:val="a7"/>
    <w:rsid w:val="0002737D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02737D"/>
    <w:pPr>
      <w:widowControl w:val="0"/>
      <w:shd w:val="clear" w:color="auto" w:fill="FFFFFF"/>
      <w:spacing w:before="3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35pt0">
    <w:name w:val="Основной текст + 13;5 pt;Полужирный"/>
    <w:basedOn w:val="a7"/>
    <w:rsid w:val="0002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0273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0B4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link w:val="ConsPlusCell0"/>
    <w:rsid w:val="00040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040B46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3149</Words>
  <Characters>17952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2015-11-02T11:47:00Z</cp:lastPrinted>
  <dcterms:created xsi:type="dcterms:W3CDTF">2015-11-02T08:54:00Z</dcterms:created>
  <dcterms:modified xsi:type="dcterms:W3CDTF">2015-11-02T11:50:00Z</dcterms:modified>
</cp:coreProperties>
</file>